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Pr="001075A5" w:rsidRDefault="00290403" w:rsidP="001075A5">
      <w:pPr>
        <w:spacing w:after="0"/>
        <w:jc w:val="both"/>
        <w:rPr>
          <w:rFonts w:ascii="Arial" w:hAnsi="Arial" w:cs="Arial"/>
          <w:sz w:val="20"/>
          <w:szCs w:val="20"/>
        </w:rPr>
      </w:pPr>
    </w:p>
    <w:p w14:paraId="3B121772" w14:textId="6FB187DF" w:rsidR="00D76B33" w:rsidRPr="001075A5" w:rsidRDefault="007D32E7" w:rsidP="001075A5">
      <w:pPr>
        <w:spacing w:after="0"/>
        <w:jc w:val="both"/>
        <w:rPr>
          <w:rFonts w:ascii="Arial" w:hAnsi="Arial" w:cs="Arial"/>
          <w:sz w:val="20"/>
          <w:szCs w:val="20"/>
        </w:rPr>
      </w:pPr>
      <w:r w:rsidRPr="001075A5">
        <w:rPr>
          <w:rFonts w:ascii="Arial" w:hAnsi="Arial" w:cs="Arial"/>
          <w:sz w:val="20"/>
          <w:szCs w:val="20"/>
        </w:rPr>
        <w:t>The Payne County Board of County Commissi</w:t>
      </w:r>
      <w:r w:rsidR="00964845" w:rsidRPr="001075A5">
        <w:rPr>
          <w:rFonts w:ascii="Arial" w:hAnsi="Arial" w:cs="Arial"/>
          <w:sz w:val="20"/>
          <w:szCs w:val="20"/>
        </w:rPr>
        <w:t xml:space="preserve">oners met in a regular </w:t>
      </w:r>
      <w:r w:rsidR="002626EC" w:rsidRPr="001075A5">
        <w:rPr>
          <w:rFonts w:ascii="Arial" w:hAnsi="Arial" w:cs="Arial"/>
          <w:sz w:val="20"/>
          <w:szCs w:val="20"/>
        </w:rPr>
        <w:t>meeting of the board</w:t>
      </w:r>
      <w:r w:rsidR="002F2A7D" w:rsidRPr="001075A5">
        <w:rPr>
          <w:rFonts w:ascii="Arial" w:hAnsi="Arial" w:cs="Arial"/>
          <w:sz w:val="20"/>
          <w:szCs w:val="20"/>
        </w:rPr>
        <w:t xml:space="preserve"> at 9:00 a</w:t>
      </w:r>
      <w:r w:rsidR="00051D55" w:rsidRPr="001075A5">
        <w:rPr>
          <w:rFonts w:ascii="Arial" w:hAnsi="Arial" w:cs="Arial"/>
          <w:sz w:val="20"/>
          <w:szCs w:val="20"/>
        </w:rPr>
        <w:t>.</w:t>
      </w:r>
      <w:r w:rsidR="00664F9B" w:rsidRPr="001075A5">
        <w:rPr>
          <w:rFonts w:ascii="Arial" w:hAnsi="Arial" w:cs="Arial"/>
          <w:sz w:val="20"/>
          <w:szCs w:val="20"/>
        </w:rPr>
        <w:t>m</w:t>
      </w:r>
      <w:r w:rsidRPr="001075A5">
        <w:rPr>
          <w:rFonts w:ascii="Arial" w:hAnsi="Arial" w:cs="Arial"/>
          <w:sz w:val="20"/>
          <w:szCs w:val="20"/>
        </w:rPr>
        <w:t xml:space="preserve">. </w:t>
      </w:r>
      <w:r w:rsidR="007F6988" w:rsidRPr="001075A5">
        <w:rPr>
          <w:rFonts w:ascii="Arial" w:hAnsi="Arial" w:cs="Arial"/>
          <w:sz w:val="20"/>
          <w:szCs w:val="20"/>
        </w:rPr>
        <w:t>on</w:t>
      </w:r>
      <w:r w:rsidR="007F6988" w:rsidRPr="001075A5">
        <w:rPr>
          <w:rFonts w:ascii="Arial" w:hAnsi="Arial" w:cs="Arial"/>
          <w:b/>
          <w:sz w:val="20"/>
          <w:szCs w:val="20"/>
        </w:rPr>
        <w:t xml:space="preserve"> </w:t>
      </w:r>
      <w:r w:rsidR="00A71C76" w:rsidRPr="001075A5">
        <w:rPr>
          <w:rFonts w:ascii="Arial" w:hAnsi="Arial" w:cs="Arial"/>
          <w:b/>
          <w:sz w:val="20"/>
          <w:szCs w:val="20"/>
        </w:rPr>
        <w:t>Monday</w:t>
      </w:r>
      <w:r w:rsidR="00AF215B" w:rsidRPr="001075A5">
        <w:rPr>
          <w:rFonts w:ascii="Arial" w:hAnsi="Arial" w:cs="Arial"/>
          <w:b/>
          <w:sz w:val="20"/>
          <w:szCs w:val="20"/>
        </w:rPr>
        <w:t xml:space="preserve">, </w:t>
      </w:r>
      <w:r w:rsidR="00A71C76" w:rsidRPr="001075A5">
        <w:rPr>
          <w:rFonts w:ascii="Arial" w:hAnsi="Arial" w:cs="Arial"/>
          <w:b/>
          <w:sz w:val="20"/>
          <w:szCs w:val="20"/>
        </w:rPr>
        <w:t xml:space="preserve">August </w:t>
      </w:r>
      <w:r w:rsidR="00813029">
        <w:rPr>
          <w:rFonts w:ascii="Arial" w:hAnsi="Arial" w:cs="Arial"/>
          <w:b/>
          <w:sz w:val="20"/>
          <w:szCs w:val="20"/>
        </w:rPr>
        <w:t>10</w:t>
      </w:r>
      <w:r w:rsidR="00000516" w:rsidRPr="001075A5">
        <w:rPr>
          <w:rFonts w:ascii="Arial" w:hAnsi="Arial" w:cs="Arial"/>
          <w:b/>
          <w:sz w:val="20"/>
          <w:szCs w:val="20"/>
        </w:rPr>
        <w:t>, 2020</w:t>
      </w:r>
      <w:r w:rsidR="00214457" w:rsidRPr="001075A5">
        <w:rPr>
          <w:rFonts w:ascii="Arial" w:hAnsi="Arial" w:cs="Arial"/>
          <w:sz w:val="20"/>
          <w:szCs w:val="20"/>
        </w:rPr>
        <w:t xml:space="preserve"> at the Payne County </w:t>
      </w:r>
      <w:r w:rsidRPr="001075A5">
        <w:rPr>
          <w:rFonts w:ascii="Arial" w:hAnsi="Arial" w:cs="Arial"/>
          <w:sz w:val="20"/>
          <w:szCs w:val="20"/>
        </w:rPr>
        <w:t>Administration Building</w:t>
      </w:r>
      <w:r w:rsidR="00D76B33" w:rsidRPr="001075A5">
        <w:rPr>
          <w:rFonts w:ascii="Arial" w:hAnsi="Arial" w:cs="Arial"/>
          <w:sz w:val="20"/>
          <w:szCs w:val="20"/>
        </w:rPr>
        <w:t xml:space="preserve">, </w:t>
      </w:r>
      <w:r w:rsidR="002F563C" w:rsidRPr="001075A5">
        <w:rPr>
          <w:rFonts w:ascii="Arial" w:hAnsi="Arial" w:cs="Arial"/>
          <w:sz w:val="20"/>
          <w:szCs w:val="20"/>
        </w:rPr>
        <w:t>Gloria</w:t>
      </w:r>
      <w:r w:rsidR="00F02A87" w:rsidRPr="001075A5">
        <w:rPr>
          <w:rFonts w:ascii="Arial" w:hAnsi="Arial" w:cs="Arial"/>
          <w:sz w:val="20"/>
          <w:szCs w:val="20"/>
        </w:rPr>
        <w:t xml:space="preserve"> </w:t>
      </w:r>
      <w:r w:rsidR="002F563C" w:rsidRPr="001075A5">
        <w:rPr>
          <w:rFonts w:ascii="Arial" w:hAnsi="Arial" w:cs="Arial"/>
          <w:sz w:val="20"/>
          <w:szCs w:val="20"/>
        </w:rPr>
        <w:t xml:space="preserve">Hesser </w:t>
      </w:r>
      <w:r w:rsidR="00D76B33" w:rsidRPr="001075A5">
        <w:rPr>
          <w:rFonts w:ascii="Arial" w:hAnsi="Arial" w:cs="Arial"/>
          <w:sz w:val="20"/>
          <w:szCs w:val="20"/>
        </w:rPr>
        <w:t>Commissioner</w:t>
      </w:r>
      <w:r w:rsidR="00C82170" w:rsidRPr="001075A5">
        <w:rPr>
          <w:rFonts w:ascii="Arial" w:hAnsi="Arial" w:cs="Arial"/>
          <w:sz w:val="20"/>
          <w:szCs w:val="20"/>
        </w:rPr>
        <w:t>s</w:t>
      </w:r>
      <w:r w:rsidR="00D76B33" w:rsidRPr="001075A5">
        <w:rPr>
          <w:rFonts w:ascii="Arial" w:hAnsi="Arial" w:cs="Arial"/>
          <w:sz w:val="20"/>
          <w:szCs w:val="20"/>
        </w:rPr>
        <w:t xml:space="preserve"> Meeting Room 20</w:t>
      </w:r>
      <w:r w:rsidR="002F563C" w:rsidRPr="001075A5">
        <w:rPr>
          <w:rFonts w:ascii="Arial" w:hAnsi="Arial" w:cs="Arial"/>
          <w:sz w:val="20"/>
          <w:szCs w:val="20"/>
        </w:rPr>
        <w:t>0/201</w:t>
      </w:r>
      <w:r w:rsidR="00D76B33" w:rsidRPr="001075A5">
        <w:rPr>
          <w:rFonts w:ascii="Arial" w:hAnsi="Arial" w:cs="Arial"/>
          <w:sz w:val="20"/>
          <w:szCs w:val="20"/>
        </w:rPr>
        <w:t>, located in Stillwater, Oklahoma.</w:t>
      </w:r>
      <w:r w:rsidR="0095721B" w:rsidRPr="001075A5">
        <w:rPr>
          <w:rFonts w:ascii="Arial" w:hAnsi="Arial" w:cs="Arial"/>
          <w:sz w:val="20"/>
          <w:szCs w:val="20"/>
        </w:rPr>
        <w:t xml:space="preserve">  </w:t>
      </w:r>
    </w:p>
    <w:p w14:paraId="4D687CB9" w14:textId="09B06833" w:rsidR="00475046" w:rsidRPr="001075A5" w:rsidRDefault="008A7BD4" w:rsidP="001075A5">
      <w:pPr>
        <w:spacing w:after="0"/>
        <w:jc w:val="both"/>
        <w:rPr>
          <w:rFonts w:ascii="Arial" w:hAnsi="Arial" w:cs="Arial"/>
          <w:sz w:val="20"/>
          <w:szCs w:val="20"/>
        </w:rPr>
      </w:pPr>
      <w:r w:rsidRPr="001075A5">
        <w:rPr>
          <w:rFonts w:ascii="Arial" w:hAnsi="Arial" w:cs="Arial"/>
          <w:b/>
          <w:sz w:val="20"/>
          <w:szCs w:val="20"/>
          <w:u w:val="single"/>
        </w:rPr>
        <w:t>Chairman</w:t>
      </w:r>
      <w:r w:rsidR="0015045B" w:rsidRPr="001075A5">
        <w:rPr>
          <w:rFonts w:ascii="Arial" w:hAnsi="Arial" w:cs="Arial"/>
          <w:b/>
          <w:sz w:val="20"/>
          <w:szCs w:val="20"/>
          <w:u w:val="single"/>
        </w:rPr>
        <w:t xml:space="preserve"> </w:t>
      </w:r>
      <w:r w:rsidR="009E07C3" w:rsidRPr="001075A5">
        <w:rPr>
          <w:rFonts w:ascii="Arial" w:hAnsi="Arial" w:cs="Arial"/>
          <w:b/>
          <w:sz w:val="20"/>
          <w:szCs w:val="20"/>
          <w:u w:val="single"/>
        </w:rPr>
        <w:t>Chris Reding</w:t>
      </w:r>
      <w:r w:rsidRPr="001075A5">
        <w:rPr>
          <w:rFonts w:ascii="Arial" w:hAnsi="Arial" w:cs="Arial"/>
          <w:b/>
          <w:sz w:val="20"/>
          <w:szCs w:val="20"/>
          <w:u w:val="single"/>
        </w:rPr>
        <w:t xml:space="preserve"> </w:t>
      </w:r>
      <w:r w:rsidR="007D32E7" w:rsidRPr="001075A5">
        <w:rPr>
          <w:rFonts w:ascii="Arial" w:hAnsi="Arial" w:cs="Arial"/>
          <w:b/>
          <w:sz w:val="20"/>
          <w:szCs w:val="20"/>
          <w:u w:val="single"/>
        </w:rPr>
        <w:t>called the meeting to order</w:t>
      </w:r>
      <w:r w:rsidR="00CB4CE5" w:rsidRPr="001075A5">
        <w:rPr>
          <w:rFonts w:ascii="Arial" w:hAnsi="Arial" w:cs="Arial"/>
          <w:b/>
          <w:sz w:val="20"/>
          <w:szCs w:val="20"/>
        </w:rPr>
        <w:t>:</w:t>
      </w:r>
      <w:r w:rsidR="00CB4CE5" w:rsidRPr="001075A5">
        <w:rPr>
          <w:rFonts w:ascii="Arial" w:hAnsi="Arial" w:cs="Arial"/>
          <w:sz w:val="20"/>
          <w:szCs w:val="20"/>
        </w:rPr>
        <w:t xml:space="preserve"> </w:t>
      </w:r>
      <w:r w:rsidR="009E79AA" w:rsidRPr="001075A5">
        <w:rPr>
          <w:rFonts w:ascii="Arial" w:hAnsi="Arial" w:cs="Arial"/>
          <w:sz w:val="20"/>
          <w:szCs w:val="20"/>
        </w:rPr>
        <w:t xml:space="preserve">Meeting called to order at </w:t>
      </w:r>
      <w:r w:rsidR="00C344BD" w:rsidRPr="001075A5">
        <w:rPr>
          <w:rFonts w:ascii="Arial" w:hAnsi="Arial" w:cs="Arial"/>
          <w:sz w:val="20"/>
          <w:szCs w:val="20"/>
        </w:rPr>
        <w:t>9:</w:t>
      </w:r>
      <w:r w:rsidR="0046477D" w:rsidRPr="001075A5">
        <w:rPr>
          <w:rFonts w:ascii="Arial" w:hAnsi="Arial" w:cs="Arial"/>
          <w:sz w:val="20"/>
          <w:szCs w:val="20"/>
        </w:rPr>
        <w:t>00</w:t>
      </w:r>
      <w:r w:rsidR="00C344BD" w:rsidRPr="001075A5">
        <w:rPr>
          <w:rFonts w:ascii="Arial" w:hAnsi="Arial" w:cs="Arial"/>
          <w:sz w:val="20"/>
          <w:szCs w:val="20"/>
        </w:rPr>
        <w:t xml:space="preserve"> a.m.</w:t>
      </w:r>
    </w:p>
    <w:p w14:paraId="3C859B86" w14:textId="77777777" w:rsidR="006E2D51" w:rsidRPr="001075A5" w:rsidRDefault="00746F29" w:rsidP="001075A5">
      <w:pPr>
        <w:spacing w:after="0"/>
        <w:jc w:val="both"/>
        <w:rPr>
          <w:rFonts w:ascii="Arial" w:hAnsi="Arial" w:cs="Arial"/>
          <w:b/>
          <w:sz w:val="20"/>
          <w:szCs w:val="20"/>
        </w:rPr>
      </w:pPr>
      <w:r w:rsidRPr="001075A5">
        <w:rPr>
          <w:rFonts w:ascii="Arial" w:hAnsi="Arial" w:cs="Arial"/>
          <w:b/>
          <w:sz w:val="20"/>
          <w:szCs w:val="20"/>
          <w:u w:val="single"/>
        </w:rPr>
        <w:t xml:space="preserve">The following members </w:t>
      </w:r>
      <w:r w:rsidR="009B4C0E" w:rsidRPr="001075A5">
        <w:rPr>
          <w:rFonts w:ascii="Arial" w:hAnsi="Arial" w:cs="Arial"/>
          <w:b/>
          <w:sz w:val="20"/>
          <w:szCs w:val="20"/>
          <w:u w:val="single"/>
        </w:rPr>
        <w:t xml:space="preserve">were </w:t>
      </w:r>
      <w:r w:rsidR="007D32E7" w:rsidRPr="001075A5">
        <w:rPr>
          <w:rFonts w:ascii="Arial" w:hAnsi="Arial" w:cs="Arial"/>
          <w:b/>
          <w:sz w:val="20"/>
          <w:szCs w:val="20"/>
          <w:u w:val="single"/>
        </w:rPr>
        <w:t>present</w:t>
      </w:r>
      <w:r w:rsidR="003066B8" w:rsidRPr="001075A5">
        <w:rPr>
          <w:rFonts w:ascii="Arial" w:hAnsi="Arial" w:cs="Arial"/>
          <w:b/>
          <w:sz w:val="20"/>
          <w:szCs w:val="20"/>
        </w:rPr>
        <w:t>:</w:t>
      </w:r>
    </w:p>
    <w:p w14:paraId="6CAC471B" w14:textId="4808CF16" w:rsidR="00104DEF" w:rsidRPr="001075A5" w:rsidRDefault="009E07C3" w:rsidP="001075A5">
      <w:pPr>
        <w:spacing w:after="0"/>
        <w:jc w:val="both"/>
        <w:rPr>
          <w:rFonts w:ascii="Arial" w:hAnsi="Arial" w:cs="Arial"/>
          <w:sz w:val="20"/>
          <w:szCs w:val="20"/>
        </w:rPr>
      </w:pPr>
      <w:r w:rsidRPr="001075A5">
        <w:rPr>
          <w:rFonts w:ascii="Arial" w:hAnsi="Arial" w:cs="Arial"/>
          <w:sz w:val="20"/>
          <w:szCs w:val="20"/>
        </w:rPr>
        <w:t>Chris Reding</w:t>
      </w:r>
      <w:r w:rsidR="00305DC6" w:rsidRPr="001075A5">
        <w:rPr>
          <w:rFonts w:ascii="Arial" w:hAnsi="Arial" w:cs="Arial"/>
          <w:sz w:val="20"/>
          <w:szCs w:val="20"/>
        </w:rPr>
        <w:t xml:space="preserve"> </w:t>
      </w:r>
      <w:r w:rsidR="00607D59" w:rsidRPr="001075A5">
        <w:rPr>
          <w:rFonts w:ascii="Arial" w:hAnsi="Arial" w:cs="Arial"/>
          <w:sz w:val="20"/>
          <w:szCs w:val="20"/>
        </w:rPr>
        <w:t>–</w:t>
      </w:r>
      <w:r w:rsidR="00DB5695" w:rsidRPr="001075A5">
        <w:rPr>
          <w:rFonts w:ascii="Arial" w:hAnsi="Arial" w:cs="Arial"/>
          <w:sz w:val="20"/>
          <w:szCs w:val="20"/>
        </w:rPr>
        <w:t xml:space="preserve"> </w:t>
      </w:r>
      <w:r w:rsidR="00F81ADD" w:rsidRPr="001075A5">
        <w:rPr>
          <w:rFonts w:ascii="Arial" w:hAnsi="Arial" w:cs="Arial"/>
          <w:sz w:val="20"/>
          <w:szCs w:val="20"/>
        </w:rPr>
        <w:t>District</w:t>
      </w:r>
      <w:r w:rsidR="00F2330B" w:rsidRPr="001075A5">
        <w:rPr>
          <w:rFonts w:ascii="Arial" w:hAnsi="Arial" w:cs="Arial"/>
          <w:sz w:val="20"/>
          <w:szCs w:val="20"/>
        </w:rPr>
        <w:t xml:space="preserve"> 2</w:t>
      </w:r>
      <w:r w:rsidR="00512529" w:rsidRPr="001075A5">
        <w:rPr>
          <w:rFonts w:ascii="Arial" w:hAnsi="Arial" w:cs="Arial"/>
          <w:sz w:val="20"/>
          <w:szCs w:val="20"/>
        </w:rPr>
        <w:t xml:space="preserve"> Commissioner</w:t>
      </w:r>
      <w:r w:rsidR="00100E68" w:rsidRPr="001075A5">
        <w:rPr>
          <w:rFonts w:ascii="Arial" w:hAnsi="Arial" w:cs="Arial"/>
          <w:sz w:val="20"/>
          <w:szCs w:val="20"/>
        </w:rPr>
        <w:t xml:space="preserve">, </w:t>
      </w:r>
      <w:r w:rsidR="00BD5596" w:rsidRPr="001075A5">
        <w:rPr>
          <w:rFonts w:ascii="Arial" w:hAnsi="Arial" w:cs="Arial"/>
          <w:sz w:val="20"/>
          <w:szCs w:val="20"/>
        </w:rPr>
        <w:t>Zach Cavett</w:t>
      </w:r>
      <w:r w:rsidR="00B52606" w:rsidRPr="001075A5">
        <w:rPr>
          <w:rFonts w:ascii="Arial" w:hAnsi="Arial" w:cs="Arial"/>
          <w:sz w:val="20"/>
          <w:szCs w:val="20"/>
        </w:rPr>
        <w:t xml:space="preserve"> -</w:t>
      </w:r>
      <w:r w:rsidR="00EB537B" w:rsidRPr="001075A5">
        <w:rPr>
          <w:rFonts w:ascii="Arial" w:hAnsi="Arial" w:cs="Arial"/>
          <w:sz w:val="20"/>
          <w:szCs w:val="20"/>
        </w:rPr>
        <w:t xml:space="preserve"> </w:t>
      </w:r>
      <w:r w:rsidR="00305DC6" w:rsidRPr="001075A5">
        <w:rPr>
          <w:rFonts w:ascii="Arial" w:hAnsi="Arial" w:cs="Arial"/>
          <w:sz w:val="20"/>
          <w:szCs w:val="20"/>
        </w:rPr>
        <w:t>Commissioner</w:t>
      </w:r>
      <w:r w:rsidR="00F2330B" w:rsidRPr="001075A5">
        <w:rPr>
          <w:rFonts w:ascii="Arial" w:hAnsi="Arial" w:cs="Arial"/>
          <w:sz w:val="20"/>
          <w:szCs w:val="20"/>
        </w:rPr>
        <w:t xml:space="preserve"> District 1</w:t>
      </w:r>
      <w:r w:rsidR="00100E68" w:rsidRPr="001075A5">
        <w:rPr>
          <w:rFonts w:ascii="Arial" w:hAnsi="Arial" w:cs="Arial"/>
          <w:sz w:val="20"/>
          <w:szCs w:val="20"/>
        </w:rPr>
        <w:t>,</w:t>
      </w:r>
      <w:r w:rsidR="00A77CD7" w:rsidRPr="001075A5">
        <w:rPr>
          <w:rFonts w:ascii="Arial" w:hAnsi="Arial" w:cs="Arial"/>
          <w:sz w:val="20"/>
          <w:szCs w:val="20"/>
        </w:rPr>
        <w:t xml:space="preserve"> </w:t>
      </w:r>
      <w:r w:rsidR="009F04EE" w:rsidRPr="001075A5">
        <w:rPr>
          <w:rFonts w:ascii="Arial" w:hAnsi="Arial" w:cs="Arial"/>
          <w:sz w:val="20"/>
          <w:szCs w:val="20"/>
        </w:rPr>
        <w:t>Rocky Blasier – Commissioner</w:t>
      </w:r>
      <w:r w:rsidR="003A4DB8" w:rsidRPr="001075A5">
        <w:rPr>
          <w:rFonts w:ascii="Arial" w:hAnsi="Arial" w:cs="Arial"/>
          <w:sz w:val="20"/>
          <w:szCs w:val="20"/>
        </w:rPr>
        <w:t xml:space="preserve"> </w:t>
      </w:r>
      <w:r w:rsidR="009F04EE" w:rsidRPr="001075A5">
        <w:rPr>
          <w:rFonts w:ascii="Arial" w:hAnsi="Arial" w:cs="Arial"/>
          <w:sz w:val="20"/>
          <w:szCs w:val="20"/>
        </w:rPr>
        <w:t xml:space="preserve">District 3, </w:t>
      </w:r>
      <w:r w:rsidR="001E0FAE" w:rsidRPr="001075A5">
        <w:rPr>
          <w:rFonts w:ascii="Arial" w:hAnsi="Arial" w:cs="Arial"/>
          <w:sz w:val="20"/>
          <w:szCs w:val="20"/>
        </w:rPr>
        <w:t>Tammy Mathis</w:t>
      </w:r>
      <w:r w:rsidR="001B6134" w:rsidRPr="001075A5">
        <w:rPr>
          <w:rFonts w:ascii="Arial" w:hAnsi="Arial" w:cs="Arial"/>
          <w:sz w:val="20"/>
          <w:szCs w:val="20"/>
        </w:rPr>
        <w:t xml:space="preserve"> –</w:t>
      </w:r>
      <w:r w:rsidR="00000516" w:rsidRPr="001075A5">
        <w:rPr>
          <w:rFonts w:ascii="Arial" w:hAnsi="Arial" w:cs="Arial"/>
          <w:sz w:val="20"/>
          <w:szCs w:val="20"/>
        </w:rPr>
        <w:t xml:space="preserve"> </w:t>
      </w:r>
      <w:r w:rsidR="001E0FAE" w:rsidRPr="001075A5">
        <w:rPr>
          <w:rFonts w:ascii="Arial" w:hAnsi="Arial" w:cs="Arial"/>
          <w:sz w:val="20"/>
          <w:szCs w:val="20"/>
        </w:rPr>
        <w:t xml:space="preserve">Deputy </w:t>
      </w:r>
      <w:r w:rsidR="00C74B38" w:rsidRPr="001075A5">
        <w:rPr>
          <w:rFonts w:ascii="Arial" w:hAnsi="Arial" w:cs="Arial"/>
          <w:sz w:val="20"/>
          <w:szCs w:val="20"/>
        </w:rPr>
        <w:t>County Clerk</w:t>
      </w:r>
      <w:r w:rsidR="00AF5E4A" w:rsidRPr="001075A5">
        <w:rPr>
          <w:rFonts w:ascii="Arial" w:hAnsi="Arial" w:cs="Arial"/>
          <w:sz w:val="20"/>
          <w:szCs w:val="20"/>
        </w:rPr>
        <w:t xml:space="preserve">.  </w:t>
      </w:r>
      <w:r w:rsidR="00C507CB" w:rsidRPr="001075A5">
        <w:rPr>
          <w:rFonts w:ascii="Arial" w:hAnsi="Arial" w:cs="Arial"/>
          <w:sz w:val="20"/>
          <w:szCs w:val="20"/>
        </w:rPr>
        <w:t>Invocation</w:t>
      </w:r>
      <w:r w:rsidR="00FB6BAB" w:rsidRPr="001075A5">
        <w:rPr>
          <w:rFonts w:ascii="Arial" w:hAnsi="Arial" w:cs="Arial"/>
          <w:sz w:val="20"/>
          <w:szCs w:val="20"/>
        </w:rPr>
        <w:t xml:space="preserve"> by</w:t>
      </w:r>
      <w:r w:rsidR="007D5421" w:rsidRPr="001075A5">
        <w:rPr>
          <w:rFonts w:ascii="Arial" w:hAnsi="Arial" w:cs="Arial"/>
          <w:sz w:val="20"/>
          <w:szCs w:val="20"/>
        </w:rPr>
        <w:t xml:space="preserve"> </w:t>
      </w:r>
      <w:r w:rsidR="00DC1B94">
        <w:rPr>
          <w:rFonts w:ascii="Arial" w:hAnsi="Arial" w:cs="Arial"/>
          <w:sz w:val="20"/>
          <w:szCs w:val="20"/>
        </w:rPr>
        <w:t>Zach Cavett</w:t>
      </w:r>
      <w:r w:rsidR="00F10629" w:rsidRPr="001075A5">
        <w:rPr>
          <w:rFonts w:ascii="Arial" w:hAnsi="Arial" w:cs="Arial"/>
          <w:sz w:val="20"/>
          <w:szCs w:val="20"/>
        </w:rPr>
        <w:t xml:space="preserve"> </w:t>
      </w:r>
      <w:r w:rsidR="00F533BC" w:rsidRPr="001075A5">
        <w:rPr>
          <w:rFonts w:ascii="Arial" w:hAnsi="Arial" w:cs="Arial"/>
          <w:sz w:val="20"/>
          <w:szCs w:val="20"/>
        </w:rPr>
        <w:t>a</w:t>
      </w:r>
      <w:r w:rsidR="003A4DB8" w:rsidRPr="001075A5">
        <w:rPr>
          <w:rFonts w:ascii="Arial" w:hAnsi="Arial" w:cs="Arial"/>
          <w:sz w:val="20"/>
          <w:szCs w:val="20"/>
        </w:rPr>
        <w:t>nd</w:t>
      </w:r>
      <w:r w:rsidR="006E2D51" w:rsidRPr="001075A5">
        <w:rPr>
          <w:rFonts w:ascii="Arial" w:hAnsi="Arial" w:cs="Arial"/>
          <w:sz w:val="20"/>
          <w:szCs w:val="20"/>
        </w:rPr>
        <w:t xml:space="preserve"> </w:t>
      </w:r>
      <w:r w:rsidR="008F4152" w:rsidRPr="001075A5">
        <w:rPr>
          <w:rFonts w:ascii="Arial" w:hAnsi="Arial" w:cs="Arial"/>
          <w:sz w:val="20"/>
          <w:szCs w:val="20"/>
        </w:rPr>
        <w:t>Flag Salute to our country by</w:t>
      </w:r>
      <w:r w:rsidR="001254A4" w:rsidRPr="001075A5">
        <w:rPr>
          <w:rFonts w:ascii="Arial" w:hAnsi="Arial" w:cs="Arial"/>
          <w:sz w:val="20"/>
          <w:szCs w:val="20"/>
        </w:rPr>
        <w:t xml:space="preserve"> </w:t>
      </w:r>
      <w:r w:rsidR="00EA6B41" w:rsidRPr="001075A5">
        <w:rPr>
          <w:rFonts w:ascii="Arial" w:hAnsi="Arial" w:cs="Arial"/>
          <w:sz w:val="20"/>
          <w:szCs w:val="20"/>
        </w:rPr>
        <w:t>the Board.</w:t>
      </w:r>
      <w:r w:rsidR="00684027" w:rsidRPr="001075A5">
        <w:rPr>
          <w:rFonts w:ascii="Arial" w:hAnsi="Arial" w:cs="Arial"/>
          <w:sz w:val="20"/>
          <w:szCs w:val="20"/>
        </w:rPr>
        <w:t xml:space="preserve">  </w:t>
      </w:r>
    </w:p>
    <w:p w14:paraId="2830D870" w14:textId="77777777" w:rsidR="00FF11EF" w:rsidRPr="001075A5" w:rsidRDefault="006975E1" w:rsidP="001075A5">
      <w:pPr>
        <w:tabs>
          <w:tab w:val="left" w:pos="15"/>
        </w:tabs>
        <w:spacing w:after="0"/>
        <w:jc w:val="both"/>
        <w:rPr>
          <w:rFonts w:ascii="Arial" w:hAnsi="Arial" w:cs="Arial"/>
          <w:b/>
          <w:sz w:val="20"/>
          <w:szCs w:val="20"/>
        </w:rPr>
      </w:pPr>
      <w:r w:rsidRPr="001075A5">
        <w:rPr>
          <w:rFonts w:ascii="Arial" w:hAnsi="Arial" w:cs="Arial"/>
          <w:b/>
          <w:sz w:val="20"/>
          <w:szCs w:val="20"/>
          <w:u w:val="single"/>
        </w:rPr>
        <w:t>Ap</w:t>
      </w:r>
      <w:r w:rsidR="00F214B5" w:rsidRPr="001075A5">
        <w:rPr>
          <w:rFonts w:ascii="Arial" w:hAnsi="Arial" w:cs="Arial"/>
          <w:b/>
          <w:sz w:val="20"/>
          <w:szCs w:val="20"/>
          <w:u w:val="single"/>
        </w:rPr>
        <w:t xml:space="preserve">prove minutes of the previous </w:t>
      </w:r>
      <w:r w:rsidR="00CB4CE5" w:rsidRPr="001075A5">
        <w:rPr>
          <w:rFonts w:ascii="Arial" w:hAnsi="Arial" w:cs="Arial"/>
          <w:b/>
          <w:sz w:val="20"/>
          <w:szCs w:val="20"/>
          <w:u w:val="single"/>
        </w:rPr>
        <w:t>meeting of the board</w:t>
      </w:r>
      <w:r w:rsidR="009D49D5" w:rsidRPr="001075A5">
        <w:rPr>
          <w:rFonts w:ascii="Arial" w:hAnsi="Arial" w:cs="Arial"/>
          <w:b/>
          <w:sz w:val="20"/>
          <w:szCs w:val="20"/>
        </w:rPr>
        <w:t>:</w:t>
      </w:r>
    </w:p>
    <w:p w14:paraId="03675870" w14:textId="1C4EA6C1" w:rsidR="00BB72E0" w:rsidRPr="001075A5" w:rsidRDefault="00662124" w:rsidP="001075A5">
      <w:pPr>
        <w:tabs>
          <w:tab w:val="left" w:pos="15"/>
        </w:tabs>
        <w:spacing w:after="0"/>
        <w:jc w:val="both"/>
        <w:rPr>
          <w:rFonts w:ascii="Arial" w:hAnsi="Arial" w:cs="Arial"/>
          <w:sz w:val="20"/>
          <w:szCs w:val="20"/>
        </w:rPr>
      </w:pPr>
      <w:bookmarkStart w:id="0" w:name="_Hlk29194299"/>
      <w:bookmarkStart w:id="1" w:name="_Hlk27984326"/>
      <w:r w:rsidRPr="001075A5">
        <w:rPr>
          <w:rFonts w:ascii="Arial" w:hAnsi="Arial" w:cs="Arial"/>
          <w:sz w:val="20"/>
          <w:szCs w:val="20"/>
        </w:rPr>
        <w:t xml:space="preserve">Motion by </w:t>
      </w:r>
      <w:r w:rsidR="00E46E7D" w:rsidRPr="001075A5">
        <w:rPr>
          <w:rFonts w:ascii="Arial" w:hAnsi="Arial" w:cs="Arial"/>
          <w:sz w:val="20"/>
          <w:szCs w:val="20"/>
        </w:rPr>
        <w:t xml:space="preserve">Cavett to </w:t>
      </w:r>
      <w:r w:rsidRPr="001075A5">
        <w:rPr>
          <w:rFonts w:ascii="Arial" w:hAnsi="Arial" w:cs="Arial"/>
          <w:sz w:val="20"/>
          <w:szCs w:val="20"/>
        </w:rPr>
        <w:t>approve</w:t>
      </w:r>
      <w:r w:rsidR="00236C6E" w:rsidRPr="001075A5">
        <w:rPr>
          <w:rFonts w:ascii="Arial" w:hAnsi="Arial" w:cs="Arial"/>
          <w:sz w:val="20"/>
          <w:szCs w:val="20"/>
        </w:rPr>
        <w:t xml:space="preserve"> </w:t>
      </w:r>
      <w:r w:rsidR="004F051E" w:rsidRPr="001075A5">
        <w:rPr>
          <w:rFonts w:ascii="Arial" w:hAnsi="Arial" w:cs="Arial"/>
          <w:sz w:val="20"/>
          <w:szCs w:val="20"/>
        </w:rPr>
        <w:t>minutes</w:t>
      </w:r>
      <w:r w:rsidRPr="001075A5">
        <w:rPr>
          <w:rFonts w:ascii="Arial" w:hAnsi="Arial" w:cs="Arial"/>
          <w:sz w:val="20"/>
          <w:szCs w:val="20"/>
        </w:rPr>
        <w:t xml:space="preserve"> </w:t>
      </w:r>
      <w:r w:rsidR="00AB56D4" w:rsidRPr="001075A5">
        <w:rPr>
          <w:rFonts w:ascii="Arial" w:hAnsi="Arial" w:cs="Arial"/>
          <w:sz w:val="20"/>
          <w:szCs w:val="20"/>
        </w:rPr>
        <w:t xml:space="preserve">of </w:t>
      </w:r>
      <w:r w:rsidR="00490814">
        <w:rPr>
          <w:rFonts w:ascii="Arial" w:hAnsi="Arial" w:cs="Arial"/>
          <w:sz w:val="20"/>
          <w:szCs w:val="20"/>
        </w:rPr>
        <w:t>August 3</w:t>
      </w:r>
      <w:r w:rsidR="00AB56D4" w:rsidRPr="001075A5">
        <w:rPr>
          <w:rFonts w:ascii="Arial" w:hAnsi="Arial" w:cs="Arial"/>
          <w:sz w:val="20"/>
          <w:szCs w:val="20"/>
        </w:rPr>
        <w:t>, 2020</w:t>
      </w:r>
      <w:r w:rsidRPr="001075A5">
        <w:rPr>
          <w:rFonts w:ascii="Arial" w:hAnsi="Arial" w:cs="Arial"/>
          <w:sz w:val="20"/>
          <w:szCs w:val="20"/>
        </w:rPr>
        <w:t xml:space="preserve">, second by </w:t>
      </w:r>
      <w:r w:rsidR="00E46E7D" w:rsidRPr="001075A5">
        <w:rPr>
          <w:rFonts w:ascii="Arial" w:hAnsi="Arial" w:cs="Arial"/>
          <w:sz w:val="20"/>
          <w:szCs w:val="20"/>
        </w:rPr>
        <w:t>Blasier</w:t>
      </w:r>
      <w:r w:rsidRPr="001075A5">
        <w:rPr>
          <w:rFonts w:ascii="Arial" w:hAnsi="Arial" w:cs="Arial"/>
          <w:sz w:val="20"/>
          <w:szCs w:val="20"/>
        </w:rPr>
        <w:t xml:space="preserve">.  Roll Call Vote: </w:t>
      </w:r>
      <w:r w:rsidR="00E46E7D" w:rsidRPr="001075A5">
        <w:rPr>
          <w:rFonts w:ascii="Arial" w:hAnsi="Arial" w:cs="Arial"/>
          <w:sz w:val="20"/>
          <w:szCs w:val="20"/>
        </w:rPr>
        <w:t>Cavett-Yes, Blasier-Yes, Reding-Yes.</w:t>
      </w:r>
    </w:p>
    <w:bookmarkEnd w:id="0"/>
    <w:bookmarkEnd w:id="1"/>
    <w:p w14:paraId="6D2924C9" w14:textId="76F71148" w:rsidR="00F60234" w:rsidRPr="001075A5" w:rsidRDefault="0010721F" w:rsidP="001075A5">
      <w:pPr>
        <w:spacing w:after="0"/>
        <w:jc w:val="both"/>
        <w:rPr>
          <w:rFonts w:ascii="Arial" w:hAnsi="Arial" w:cs="Arial"/>
          <w:b/>
          <w:sz w:val="20"/>
          <w:szCs w:val="20"/>
        </w:rPr>
      </w:pPr>
      <w:r w:rsidRPr="001075A5">
        <w:rPr>
          <w:rFonts w:ascii="Arial" w:hAnsi="Arial" w:cs="Arial"/>
          <w:b/>
          <w:sz w:val="20"/>
          <w:szCs w:val="20"/>
          <w:u w:val="single"/>
        </w:rPr>
        <w:t>Miscellaneous items from the Audience (no action will be taken)</w:t>
      </w:r>
      <w:r w:rsidRPr="001075A5">
        <w:rPr>
          <w:rFonts w:ascii="Arial" w:hAnsi="Arial" w:cs="Arial"/>
          <w:b/>
          <w:sz w:val="20"/>
          <w:szCs w:val="20"/>
        </w:rPr>
        <w:t>:</w:t>
      </w:r>
      <w:r w:rsidR="00911353" w:rsidRPr="001075A5">
        <w:rPr>
          <w:rFonts w:ascii="Arial" w:hAnsi="Arial" w:cs="Arial"/>
          <w:b/>
          <w:sz w:val="20"/>
          <w:szCs w:val="20"/>
        </w:rPr>
        <w:t xml:space="preserve"> </w:t>
      </w:r>
      <w:r w:rsidR="00B13DDE" w:rsidRPr="001075A5">
        <w:rPr>
          <w:rFonts w:ascii="Arial" w:hAnsi="Arial" w:cs="Arial"/>
          <w:sz w:val="20"/>
          <w:szCs w:val="20"/>
        </w:rPr>
        <w:t>None presented on this date.</w:t>
      </w:r>
    </w:p>
    <w:p w14:paraId="5ABFE581" w14:textId="77777777" w:rsidR="00AB56D4" w:rsidRPr="001075A5" w:rsidRDefault="00D45775" w:rsidP="001075A5">
      <w:pPr>
        <w:spacing w:after="0"/>
        <w:jc w:val="both"/>
        <w:rPr>
          <w:rFonts w:ascii="Arial" w:hAnsi="Arial" w:cs="Arial"/>
          <w:sz w:val="20"/>
          <w:szCs w:val="20"/>
        </w:rPr>
      </w:pPr>
      <w:r w:rsidRPr="001075A5">
        <w:rPr>
          <w:rFonts w:ascii="Arial" w:hAnsi="Arial" w:cs="Arial"/>
          <w:b/>
          <w:sz w:val="20"/>
          <w:szCs w:val="20"/>
          <w:u w:val="single"/>
        </w:rPr>
        <w:t>Discussion and Possible Action on Bid Openings 9:30 A.M.</w:t>
      </w:r>
      <w:r w:rsidR="00FA1A1E" w:rsidRPr="001075A5">
        <w:rPr>
          <w:rFonts w:ascii="Arial" w:hAnsi="Arial" w:cs="Arial"/>
          <w:b/>
          <w:sz w:val="20"/>
          <w:szCs w:val="20"/>
          <w:u w:val="single"/>
        </w:rPr>
        <w:t>:</w:t>
      </w:r>
      <w:r w:rsidR="00911353" w:rsidRPr="001075A5">
        <w:rPr>
          <w:rFonts w:ascii="Arial" w:hAnsi="Arial" w:cs="Arial"/>
          <w:sz w:val="20"/>
          <w:szCs w:val="20"/>
        </w:rPr>
        <w:t xml:space="preserve"> </w:t>
      </w:r>
    </w:p>
    <w:p w14:paraId="3AF45381" w14:textId="16ED3F5F" w:rsidR="00644B18" w:rsidRPr="001075A5" w:rsidRDefault="009E07C3" w:rsidP="001075A5">
      <w:pPr>
        <w:spacing w:after="0"/>
        <w:jc w:val="both"/>
        <w:rPr>
          <w:rFonts w:ascii="Arial" w:hAnsi="Arial" w:cs="Arial"/>
          <w:sz w:val="20"/>
          <w:szCs w:val="20"/>
        </w:rPr>
      </w:pPr>
      <w:r w:rsidRPr="001075A5">
        <w:rPr>
          <w:rFonts w:ascii="Arial" w:hAnsi="Arial" w:cs="Arial"/>
          <w:sz w:val="20"/>
          <w:szCs w:val="20"/>
        </w:rPr>
        <w:t>None presented on this date.</w:t>
      </w:r>
    </w:p>
    <w:p w14:paraId="44B6400A" w14:textId="392C9F0E" w:rsidR="00ED08C7" w:rsidRPr="001075A5" w:rsidRDefault="00B81761" w:rsidP="001075A5">
      <w:pPr>
        <w:spacing w:after="0"/>
        <w:jc w:val="both"/>
        <w:rPr>
          <w:rFonts w:ascii="Arial" w:hAnsi="Arial" w:cs="Arial"/>
          <w:sz w:val="20"/>
          <w:szCs w:val="20"/>
        </w:rPr>
      </w:pPr>
      <w:r w:rsidRPr="001075A5">
        <w:rPr>
          <w:rFonts w:ascii="Arial" w:hAnsi="Arial" w:cs="Arial"/>
          <w:b/>
          <w:sz w:val="20"/>
          <w:szCs w:val="20"/>
          <w:u w:val="single"/>
        </w:rPr>
        <w:t>Discussion and Possible Action on Evaluations</w:t>
      </w:r>
      <w:r w:rsidR="00433312" w:rsidRPr="001075A5">
        <w:rPr>
          <w:rFonts w:ascii="Arial" w:hAnsi="Arial" w:cs="Arial"/>
          <w:b/>
          <w:sz w:val="20"/>
          <w:szCs w:val="20"/>
        </w:rPr>
        <w:t>:</w:t>
      </w:r>
      <w:r w:rsidR="00433312" w:rsidRPr="001075A5">
        <w:rPr>
          <w:rFonts w:ascii="Arial" w:hAnsi="Arial" w:cs="Arial"/>
          <w:sz w:val="20"/>
          <w:szCs w:val="20"/>
        </w:rPr>
        <w:t xml:space="preserve"> </w:t>
      </w:r>
      <w:r w:rsidR="00503710" w:rsidRPr="001075A5">
        <w:rPr>
          <w:rFonts w:ascii="Arial" w:hAnsi="Arial" w:cs="Arial"/>
          <w:sz w:val="20"/>
          <w:szCs w:val="20"/>
        </w:rPr>
        <w:t>None presented on this date.</w:t>
      </w:r>
    </w:p>
    <w:p w14:paraId="53D0D57E" w14:textId="5A1B3B53" w:rsidR="002F40A4" w:rsidRPr="001075A5" w:rsidRDefault="00B81761" w:rsidP="001075A5">
      <w:pPr>
        <w:spacing w:after="0"/>
        <w:jc w:val="both"/>
        <w:rPr>
          <w:rFonts w:ascii="Arial" w:hAnsi="Arial" w:cs="Arial"/>
          <w:b/>
          <w:sz w:val="20"/>
          <w:szCs w:val="20"/>
          <w:u w:val="single"/>
        </w:rPr>
      </w:pPr>
      <w:r w:rsidRPr="001075A5">
        <w:rPr>
          <w:rFonts w:ascii="Arial" w:hAnsi="Arial" w:cs="Arial"/>
          <w:b/>
          <w:sz w:val="20"/>
          <w:szCs w:val="20"/>
          <w:u w:val="single"/>
        </w:rPr>
        <w:t>Discussion and Possible Action on Reports from Officers and Boards</w:t>
      </w:r>
      <w:r w:rsidR="003A4DB8" w:rsidRPr="001075A5">
        <w:rPr>
          <w:rFonts w:ascii="Arial" w:hAnsi="Arial" w:cs="Arial"/>
          <w:b/>
          <w:sz w:val="20"/>
          <w:szCs w:val="20"/>
          <w:u w:val="single"/>
        </w:rPr>
        <w:t>:</w:t>
      </w:r>
    </w:p>
    <w:p w14:paraId="0A52F66A" w14:textId="31751292" w:rsidR="00490814" w:rsidRPr="00DC1B94" w:rsidRDefault="00490814" w:rsidP="001075A5">
      <w:pPr>
        <w:tabs>
          <w:tab w:val="left" w:pos="15"/>
        </w:tabs>
        <w:spacing w:after="0"/>
        <w:jc w:val="both"/>
        <w:rPr>
          <w:rFonts w:ascii="Arial" w:hAnsi="Arial" w:cs="Arial"/>
          <w:bCs/>
          <w:sz w:val="20"/>
          <w:szCs w:val="20"/>
        </w:rPr>
      </w:pPr>
      <w:r>
        <w:rPr>
          <w:rFonts w:ascii="Arial" w:hAnsi="Arial" w:cs="Arial"/>
          <w:b/>
          <w:sz w:val="20"/>
          <w:szCs w:val="20"/>
          <w:u w:val="single"/>
        </w:rPr>
        <w:t>Discussion/Possible Action – Payment of COEDD REAP Grant Funds for Work Completed at Progress School House on Roof and 2 South Doors:</w:t>
      </w:r>
      <w:r w:rsidR="00DC1B94">
        <w:rPr>
          <w:rFonts w:ascii="Arial" w:hAnsi="Arial" w:cs="Arial"/>
          <w:bCs/>
          <w:sz w:val="20"/>
          <w:szCs w:val="20"/>
        </w:rPr>
        <w:t xml:space="preserve"> Reding stated that Progress school put in a request for a grant for a new roof and </w:t>
      </w:r>
      <w:r w:rsidR="00A16A76">
        <w:rPr>
          <w:rFonts w:ascii="Arial" w:hAnsi="Arial" w:cs="Arial"/>
          <w:bCs/>
          <w:sz w:val="20"/>
          <w:szCs w:val="20"/>
        </w:rPr>
        <w:t>two (</w:t>
      </w:r>
      <w:r w:rsidR="00DC1B94">
        <w:rPr>
          <w:rFonts w:ascii="Arial" w:hAnsi="Arial" w:cs="Arial"/>
          <w:bCs/>
          <w:sz w:val="20"/>
          <w:szCs w:val="20"/>
        </w:rPr>
        <w:t>2</w:t>
      </w:r>
      <w:r w:rsidR="00A16A76">
        <w:rPr>
          <w:rFonts w:ascii="Arial" w:hAnsi="Arial" w:cs="Arial"/>
          <w:bCs/>
          <w:sz w:val="20"/>
          <w:szCs w:val="20"/>
        </w:rPr>
        <w:t>)</w:t>
      </w:r>
      <w:r w:rsidR="00DC1B94">
        <w:rPr>
          <w:rFonts w:ascii="Arial" w:hAnsi="Arial" w:cs="Arial"/>
          <w:bCs/>
          <w:sz w:val="20"/>
          <w:szCs w:val="20"/>
        </w:rPr>
        <w:t xml:space="preserve"> south doors.  Motion by Cavett to approve for payment, second by Blasier.  Roll Call Vote: Cavett-Yes, Blasier-Yes, Reding-Yes.</w:t>
      </w:r>
    </w:p>
    <w:p w14:paraId="3B5C8EEC" w14:textId="7B8966EA" w:rsidR="00CF592E" w:rsidRPr="00DC1B94" w:rsidRDefault="00490814" w:rsidP="001075A5">
      <w:pPr>
        <w:tabs>
          <w:tab w:val="left" w:pos="15"/>
        </w:tabs>
        <w:spacing w:after="0"/>
        <w:jc w:val="both"/>
        <w:rPr>
          <w:rFonts w:ascii="Arial" w:hAnsi="Arial" w:cs="Arial"/>
          <w:bCs/>
          <w:sz w:val="20"/>
          <w:szCs w:val="20"/>
        </w:rPr>
      </w:pPr>
      <w:r>
        <w:rPr>
          <w:rFonts w:ascii="Arial" w:hAnsi="Arial" w:cs="Arial"/>
          <w:b/>
          <w:sz w:val="20"/>
          <w:szCs w:val="20"/>
          <w:u w:val="single"/>
        </w:rPr>
        <w:t>COVID19 Update</w:t>
      </w:r>
      <w:r w:rsidRPr="00DC1B94">
        <w:rPr>
          <w:rFonts w:ascii="Arial" w:hAnsi="Arial" w:cs="Arial"/>
          <w:b/>
          <w:sz w:val="20"/>
          <w:szCs w:val="20"/>
        </w:rPr>
        <w:t>:</w:t>
      </w:r>
      <w:r w:rsidR="00DC1B94" w:rsidRPr="00DC1B94">
        <w:rPr>
          <w:rFonts w:ascii="Arial" w:hAnsi="Arial" w:cs="Arial"/>
          <w:b/>
          <w:sz w:val="20"/>
          <w:szCs w:val="20"/>
        </w:rPr>
        <w:t xml:space="preserve">  </w:t>
      </w:r>
      <w:r w:rsidR="00DC1B94">
        <w:rPr>
          <w:rFonts w:ascii="Arial" w:hAnsi="Arial" w:cs="Arial"/>
          <w:bCs/>
          <w:sz w:val="20"/>
          <w:szCs w:val="20"/>
        </w:rPr>
        <w:t>Jennifer Nun</w:t>
      </w:r>
      <w:r w:rsidR="00FC4AFB">
        <w:rPr>
          <w:rFonts w:ascii="Arial" w:hAnsi="Arial" w:cs="Arial"/>
          <w:bCs/>
          <w:sz w:val="20"/>
          <w:szCs w:val="20"/>
        </w:rPr>
        <w:t>n</w:t>
      </w:r>
      <w:r w:rsidR="00DC1B94">
        <w:rPr>
          <w:rFonts w:ascii="Arial" w:hAnsi="Arial" w:cs="Arial"/>
          <w:bCs/>
          <w:sz w:val="20"/>
          <w:szCs w:val="20"/>
        </w:rPr>
        <w:t xml:space="preserve"> with the State Department of Health presented before the board.  As of yesterday, Payne County has 730 cases with 93 of those being active with four (4) deaths.  There are 579 cases for Stillwater with 63 of those being active.  Nun</w:t>
      </w:r>
      <w:r w:rsidR="00FC4AFB">
        <w:rPr>
          <w:rFonts w:ascii="Arial" w:hAnsi="Arial" w:cs="Arial"/>
          <w:bCs/>
          <w:sz w:val="20"/>
          <w:szCs w:val="20"/>
        </w:rPr>
        <w:t>n</w:t>
      </w:r>
      <w:r w:rsidR="00DC1B94">
        <w:rPr>
          <w:rFonts w:ascii="Arial" w:hAnsi="Arial" w:cs="Arial"/>
          <w:bCs/>
          <w:sz w:val="20"/>
          <w:szCs w:val="20"/>
        </w:rPr>
        <w:t xml:space="preserve"> stated that there would be testing tomorrow from 7am to 1pm at the Payne County Expo Center.  The public can go online to register for this event and will receive their results via email as well</w:t>
      </w:r>
      <w:r w:rsidR="00C87DD7">
        <w:rPr>
          <w:rFonts w:ascii="Arial" w:hAnsi="Arial" w:cs="Arial"/>
          <w:bCs/>
          <w:sz w:val="20"/>
          <w:szCs w:val="20"/>
        </w:rPr>
        <w:t xml:space="preserve"> and should receive the results between 48 to 72 hours.  </w:t>
      </w:r>
      <w:r w:rsidR="00A16A76">
        <w:rPr>
          <w:rFonts w:ascii="Arial" w:hAnsi="Arial" w:cs="Arial"/>
          <w:bCs/>
          <w:sz w:val="20"/>
          <w:szCs w:val="20"/>
        </w:rPr>
        <w:t>No action; update only.</w:t>
      </w:r>
    </w:p>
    <w:p w14:paraId="530D6C74" w14:textId="3F6481BD" w:rsidR="00490814" w:rsidRPr="00C87DD7" w:rsidRDefault="00490814" w:rsidP="001075A5">
      <w:pPr>
        <w:tabs>
          <w:tab w:val="left" w:pos="15"/>
        </w:tabs>
        <w:spacing w:after="0"/>
        <w:jc w:val="both"/>
        <w:rPr>
          <w:rFonts w:ascii="Arial" w:hAnsi="Arial" w:cs="Arial"/>
          <w:bCs/>
          <w:sz w:val="20"/>
          <w:szCs w:val="20"/>
        </w:rPr>
      </w:pPr>
      <w:r>
        <w:rPr>
          <w:rFonts w:ascii="Arial" w:hAnsi="Arial" w:cs="Arial"/>
          <w:b/>
          <w:sz w:val="20"/>
          <w:szCs w:val="20"/>
          <w:u w:val="single"/>
        </w:rPr>
        <w:t>Discussion – Weedstock Event at Tumbleweed Dance Hall, August 20-22, 2020:</w:t>
      </w:r>
      <w:r w:rsidR="00C87DD7">
        <w:rPr>
          <w:rFonts w:ascii="Arial" w:hAnsi="Arial" w:cs="Arial"/>
          <w:bCs/>
          <w:sz w:val="20"/>
          <w:szCs w:val="20"/>
        </w:rPr>
        <w:t xml:space="preserve"> Reding stated that today there would be no action on this agenda item for the Weedstock Event at Tumbleweed Dance Hall August 20-22.  The Board of Commissioners does not have the authority to shut down this event but there have been some posts on social media stating that they did have the authority.  Reding wanted to publicly discuss this post.  Nunn with the State Department of Health stated that she knew that Kelli Rader with the Payne County Health Department has spoken with Mr. McBride at Tumbleweeds and he has informed Rader that he was going to make wearing face coverings mandatory and enforce social distancing as much as possible.  </w:t>
      </w:r>
    </w:p>
    <w:p w14:paraId="69EFCD41" w14:textId="59B16513" w:rsidR="0069291C" w:rsidRPr="001075A5" w:rsidRDefault="005C4CF4" w:rsidP="001075A5">
      <w:pPr>
        <w:tabs>
          <w:tab w:val="left" w:pos="15"/>
        </w:tabs>
        <w:spacing w:after="0"/>
        <w:jc w:val="both"/>
        <w:rPr>
          <w:rFonts w:ascii="Arial" w:hAnsi="Arial" w:cs="Arial"/>
          <w:sz w:val="20"/>
          <w:szCs w:val="20"/>
        </w:rPr>
      </w:pPr>
      <w:r w:rsidRPr="001075A5">
        <w:rPr>
          <w:rFonts w:ascii="Arial" w:hAnsi="Arial" w:cs="Arial"/>
          <w:b/>
          <w:bCs/>
          <w:sz w:val="20"/>
          <w:szCs w:val="20"/>
          <w:u w:val="single"/>
        </w:rPr>
        <w:t>Request for Traffic Control Signs</w:t>
      </w:r>
      <w:r w:rsidRPr="001075A5">
        <w:rPr>
          <w:rFonts w:ascii="Arial" w:hAnsi="Arial" w:cs="Arial"/>
          <w:b/>
          <w:bCs/>
          <w:sz w:val="20"/>
          <w:szCs w:val="20"/>
        </w:rPr>
        <w:t>:</w:t>
      </w:r>
      <w:r w:rsidR="004A6D46" w:rsidRPr="001075A5">
        <w:rPr>
          <w:rFonts w:ascii="Arial" w:hAnsi="Arial" w:cs="Arial"/>
          <w:bCs/>
          <w:sz w:val="20"/>
          <w:szCs w:val="20"/>
        </w:rPr>
        <w:t xml:space="preserve"> </w:t>
      </w:r>
      <w:r w:rsidR="003A4DB8" w:rsidRPr="001075A5">
        <w:rPr>
          <w:rFonts w:ascii="Arial" w:hAnsi="Arial" w:cs="Arial"/>
          <w:sz w:val="20"/>
          <w:szCs w:val="20"/>
        </w:rPr>
        <w:t>None presented on this date.</w:t>
      </w:r>
    </w:p>
    <w:p w14:paraId="64602F2F" w14:textId="5EA398C5" w:rsidR="003557DA" w:rsidRPr="001075A5" w:rsidRDefault="00E728C1" w:rsidP="001075A5">
      <w:pPr>
        <w:tabs>
          <w:tab w:val="left" w:pos="15"/>
        </w:tabs>
        <w:spacing w:after="0"/>
        <w:jc w:val="both"/>
        <w:rPr>
          <w:rFonts w:ascii="Arial" w:hAnsi="Arial" w:cs="Arial"/>
          <w:sz w:val="20"/>
          <w:szCs w:val="20"/>
        </w:rPr>
      </w:pPr>
      <w:r w:rsidRPr="001075A5">
        <w:rPr>
          <w:rFonts w:ascii="Arial" w:hAnsi="Arial" w:cs="Arial"/>
          <w:b/>
          <w:bCs/>
          <w:sz w:val="20"/>
          <w:szCs w:val="20"/>
          <w:u w:val="single"/>
        </w:rPr>
        <w:t>Ingress and Egress A</w:t>
      </w:r>
      <w:r w:rsidR="00000516" w:rsidRPr="001075A5">
        <w:rPr>
          <w:rFonts w:ascii="Arial" w:hAnsi="Arial" w:cs="Arial"/>
          <w:b/>
          <w:bCs/>
          <w:sz w:val="20"/>
          <w:szCs w:val="20"/>
          <w:u w:val="single"/>
        </w:rPr>
        <w:t>g</w:t>
      </w:r>
      <w:r w:rsidRPr="001075A5">
        <w:rPr>
          <w:rFonts w:ascii="Arial" w:hAnsi="Arial" w:cs="Arial"/>
          <w:b/>
          <w:bCs/>
          <w:sz w:val="20"/>
          <w:szCs w:val="20"/>
          <w:u w:val="single"/>
        </w:rPr>
        <w:t>reements</w:t>
      </w:r>
      <w:r w:rsidRPr="001075A5">
        <w:rPr>
          <w:rFonts w:ascii="Arial" w:hAnsi="Arial" w:cs="Arial"/>
          <w:b/>
          <w:bCs/>
          <w:sz w:val="20"/>
          <w:szCs w:val="20"/>
        </w:rPr>
        <w:t>:</w:t>
      </w:r>
      <w:r w:rsidR="004A6D46" w:rsidRPr="001075A5">
        <w:rPr>
          <w:rFonts w:ascii="Arial" w:hAnsi="Arial" w:cs="Arial"/>
          <w:b/>
          <w:bCs/>
          <w:sz w:val="20"/>
          <w:szCs w:val="20"/>
        </w:rPr>
        <w:t xml:space="preserve"> </w:t>
      </w:r>
      <w:r w:rsidR="002C0237" w:rsidRPr="001075A5">
        <w:rPr>
          <w:rFonts w:ascii="Arial" w:hAnsi="Arial" w:cs="Arial"/>
          <w:sz w:val="20"/>
          <w:szCs w:val="20"/>
        </w:rPr>
        <w:t>None presented on this date.</w:t>
      </w:r>
    </w:p>
    <w:p w14:paraId="0165EE9C" w14:textId="0FC0D5C6" w:rsidR="003252AA" w:rsidRPr="001075A5" w:rsidRDefault="003252AA" w:rsidP="001075A5">
      <w:pPr>
        <w:spacing w:after="0"/>
        <w:jc w:val="both"/>
        <w:rPr>
          <w:rFonts w:ascii="Arial" w:hAnsi="Arial" w:cs="Arial"/>
          <w:sz w:val="20"/>
          <w:szCs w:val="20"/>
        </w:rPr>
      </w:pPr>
      <w:r w:rsidRPr="001075A5">
        <w:rPr>
          <w:rFonts w:ascii="Arial" w:hAnsi="Arial" w:cs="Arial"/>
          <w:b/>
          <w:bCs/>
          <w:sz w:val="20"/>
          <w:szCs w:val="20"/>
          <w:u w:val="single"/>
        </w:rPr>
        <w:t>Removal of Equipment items from inventory</w:t>
      </w:r>
      <w:r w:rsidRPr="001075A5">
        <w:rPr>
          <w:rFonts w:ascii="Arial" w:hAnsi="Arial" w:cs="Arial"/>
          <w:b/>
          <w:bCs/>
          <w:sz w:val="20"/>
          <w:szCs w:val="20"/>
        </w:rPr>
        <w:t>:</w:t>
      </w:r>
      <w:r w:rsidR="004A6D46" w:rsidRPr="001075A5">
        <w:rPr>
          <w:rFonts w:ascii="Arial" w:hAnsi="Arial" w:cs="Arial"/>
          <w:sz w:val="20"/>
          <w:szCs w:val="20"/>
        </w:rPr>
        <w:t xml:space="preserve"> </w:t>
      </w:r>
      <w:r w:rsidR="002C0237" w:rsidRPr="001075A5">
        <w:rPr>
          <w:rFonts w:ascii="Arial" w:hAnsi="Arial" w:cs="Arial"/>
          <w:sz w:val="20"/>
          <w:szCs w:val="20"/>
        </w:rPr>
        <w:t>None presented on this date.</w:t>
      </w:r>
    </w:p>
    <w:p w14:paraId="294A9C48" w14:textId="4BF9D93F" w:rsidR="00874E8F" w:rsidRPr="001075A5" w:rsidRDefault="005F7865" w:rsidP="001075A5">
      <w:pPr>
        <w:tabs>
          <w:tab w:val="left" w:pos="270"/>
        </w:tabs>
        <w:spacing w:after="0"/>
        <w:jc w:val="both"/>
        <w:rPr>
          <w:rFonts w:ascii="Arial" w:hAnsi="Arial" w:cs="Arial"/>
          <w:sz w:val="20"/>
          <w:szCs w:val="20"/>
        </w:rPr>
      </w:pPr>
      <w:r w:rsidRPr="001075A5">
        <w:rPr>
          <w:rFonts w:ascii="Arial" w:hAnsi="Arial" w:cs="Arial"/>
          <w:b/>
          <w:sz w:val="20"/>
          <w:szCs w:val="20"/>
          <w:u w:val="single"/>
        </w:rPr>
        <w:t>Appointment of Requisitioning and Receiving Officers</w:t>
      </w:r>
      <w:r w:rsidRPr="001075A5">
        <w:rPr>
          <w:rFonts w:ascii="Arial" w:hAnsi="Arial" w:cs="Arial"/>
          <w:b/>
          <w:sz w:val="20"/>
          <w:szCs w:val="20"/>
        </w:rPr>
        <w:t>:</w:t>
      </w:r>
      <w:r w:rsidRPr="001075A5">
        <w:rPr>
          <w:rFonts w:ascii="Arial" w:hAnsi="Arial" w:cs="Arial"/>
          <w:sz w:val="20"/>
          <w:szCs w:val="20"/>
        </w:rPr>
        <w:t xml:space="preserve">  </w:t>
      </w:r>
      <w:r w:rsidR="009E07C3" w:rsidRPr="001075A5">
        <w:rPr>
          <w:rFonts w:ascii="Arial" w:hAnsi="Arial" w:cs="Arial"/>
          <w:sz w:val="20"/>
          <w:szCs w:val="20"/>
        </w:rPr>
        <w:t>None presented on this date.</w:t>
      </w:r>
    </w:p>
    <w:p w14:paraId="73D2E7E7" w14:textId="53FCA8CB" w:rsidR="0006268D" w:rsidRDefault="00EE130A" w:rsidP="001075A5">
      <w:pPr>
        <w:spacing w:after="0"/>
        <w:jc w:val="both"/>
        <w:rPr>
          <w:rFonts w:ascii="Arial" w:hAnsi="Arial" w:cs="Arial"/>
          <w:sz w:val="20"/>
          <w:szCs w:val="20"/>
        </w:rPr>
      </w:pPr>
      <w:r w:rsidRPr="001075A5">
        <w:rPr>
          <w:rFonts w:ascii="Arial" w:hAnsi="Arial" w:cs="Arial"/>
          <w:b/>
          <w:sz w:val="20"/>
          <w:szCs w:val="20"/>
          <w:u w:val="single"/>
        </w:rPr>
        <w:t>Cash Appropriations:</w:t>
      </w:r>
      <w:r w:rsidRPr="001075A5">
        <w:rPr>
          <w:rFonts w:ascii="Arial" w:hAnsi="Arial" w:cs="Arial"/>
          <w:sz w:val="20"/>
          <w:szCs w:val="20"/>
        </w:rPr>
        <w:t xml:space="preserve">  </w:t>
      </w:r>
      <w:r w:rsidR="00BA5903">
        <w:rPr>
          <w:rFonts w:ascii="Arial" w:hAnsi="Arial" w:cs="Arial"/>
          <w:sz w:val="20"/>
          <w:szCs w:val="20"/>
        </w:rPr>
        <w:t>The Clerk’s Office presented cash appropriations as certified by the County Treasurer August 4, 2020:</w:t>
      </w:r>
    </w:p>
    <w:tbl>
      <w:tblPr>
        <w:tblStyle w:val="LightShading"/>
        <w:tblW w:w="0" w:type="auto"/>
        <w:tblLook w:val="04A0" w:firstRow="1" w:lastRow="0" w:firstColumn="1" w:lastColumn="0" w:noHBand="0" w:noVBand="1"/>
      </w:tblPr>
      <w:tblGrid>
        <w:gridCol w:w="1890"/>
        <w:gridCol w:w="2880"/>
        <w:gridCol w:w="2245"/>
        <w:gridCol w:w="2345"/>
      </w:tblGrid>
      <w:tr w:rsidR="00BC49FB" w:rsidRPr="0028362F" w14:paraId="6BBCAA92" w14:textId="77777777" w:rsidTr="007B7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FE6243" w14:textId="77777777" w:rsidR="00BC49FB" w:rsidRPr="0028362F" w:rsidRDefault="00BC49FB" w:rsidP="007B7A78">
            <w:pPr>
              <w:pStyle w:val="ListParagraph"/>
              <w:ind w:left="0"/>
              <w:jc w:val="center"/>
              <w:rPr>
                <w:rFonts w:ascii="Arial" w:hAnsi="Arial" w:cs="Arial"/>
                <w:sz w:val="20"/>
                <w:szCs w:val="20"/>
              </w:rPr>
            </w:pPr>
            <w:bookmarkStart w:id="2" w:name="_Hlk47962773"/>
            <w:r>
              <w:rPr>
                <w:rFonts w:ascii="Arial" w:hAnsi="Arial" w:cs="Arial"/>
                <w:sz w:val="20"/>
                <w:szCs w:val="20"/>
              </w:rPr>
              <w:t>3</w:t>
            </w:r>
          </w:p>
        </w:tc>
        <w:tc>
          <w:tcPr>
            <w:tcW w:w="2880" w:type="dxa"/>
          </w:tcPr>
          <w:p w14:paraId="700C7556" w14:textId="77777777" w:rsidR="00BC49FB" w:rsidRPr="0028362F" w:rsidRDefault="00BC49FB" w:rsidP="007B7A7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Alcoholic Bev. Tax</w:t>
            </w:r>
          </w:p>
        </w:tc>
        <w:tc>
          <w:tcPr>
            <w:tcW w:w="2245" w:type="dxa"/>
          </w:tcPr>
          <w:p w14:paraId="28FE4BA5" w14:textId="77777777" w:rsidR="00BC49FB" w:rsidRPr="0028362F" w:rsidRDefault="00BC49FB" w:rsidP="007B7A7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EA8C5E5" w14:textId="77777777" w:rsidR="00BC49FB" w:rsidRPr="0028362F" w:rsidRDefault="00BC49FB" w:rsidP="007B7A7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$26,914.20</w:t>
            </w:r>
          </w:p>
        </w:tc>
      </w:tr>
      <w:tr w:rsidR="00BC49FB" w:rsidRPr="0028362F" w14:paraId="28D5536A"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FE88EB6"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#0001</w:t>
            </w:r>
          </w:p>
        </w:tc>
        <w:tc>
          <w:tcPr>
            <w:tcW w:w="2880" w:type="dxa"/>
          </w:tcPr>
          <w:p w14:paraId="57B7B6B4"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w:t>
            </w:r>
          </w:p>
        </w:tc>
        <w:tc>
          <w:tcPr>
            <w:tcW w:w="2245" w:type="dxa"/>
          </w:tcPr>
          <w:p w14:paraId="3DE9086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FF36E25"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C49FB" w:rsidRPr="0028362F" w14:paraId="7AE8E57B"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AEDD869"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#1102</w:t>
            </w:r>
          </w:p>
        </w:tc>
        <w:tc>
          <w:tcPr>
            <w:tcW w:w="2880" w:type="dxa"/>
          </w:tcPr>
          <w:p w14:paraId="3193F1E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Highway</w:t>
            </w:r>
          </w:p>
        </w:tc>
        <w:tc>
          <w:tcPr>
            <w:tcW w:w="2245" w:type="dxa"/>
          </w:tcPr>
          <w:p w14:paraId="13B35EB8"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34576BC"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$254,392.53</w:t>
            </w:r>
          </w:p>
        </w:tc>
      </w:tr>
      <w:tr w:rsidR="00BC49FB" w:rsidRPr="0028362F" w14:paraId="38815177"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3B8A20F" w14:textId="77777777" w:rsidR="00BC49FB" w:rsidRPr="0028362F" w:rsidRDefault="00BC49FB" w:rsidP="007B7A78">
            <w:pPr>
              <w:pStyle w:val="ListParagraph"/>
              <w:ind w:left="0"/>
              <w:jc w:val="center"/>
              <w:rPr>
                <w:rFonts w:ascii="Arial" w:hAnsi="Arial" w:cs="Arial"/>
                <w:sz w:val="20"/>
                <w:szCs w:val="20"/>
              </w:rPr>
            </w:pPr>
            <w:r w:rsidRPr="0028362F">
              <w:rPr>
                <w:rFonts w:ascii="Arial" w:hAnsi="Arial" w:cs="Arial"/>
                <w:sz w:val="20"/>
                <w:szCs w:val="20"/>
              </w:rPr>
              <w:t>#</w:t>
            </w:r>
            <w:r>
              <w:rPr>
                <w:rFonts w:ascii="Arial" w:hAnsi="Arial" w:cs="Arial"/>
                <w:sz w:val="20"/>
                <w:szCs w:val="20"/>
              </w:rPr>
              <w:t>1103</w:t>
            </w:r>
          </w:p>
        </w:tc>
        <w:tc>
          <w:tcPr>
            <w:tcW w:w="2880" w:type="dxa"/>
          </w:tcPr>
          <w:p w14:paraId="6D2DF56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CBRI - 105 Monies</w:t>
            </w:r>
          </w:p>
        </w:tc>
        <w:tc>
          <w:tcPr>
            <w:tcW w:w="2245" w:type="dxa"/>
          </w:tcPr>
          <w:p w14:paraId="172BABF0"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16FC911"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$14,069.23</w:t>
            </w:r>
          </w:p>
        </w:tc>
      </w:tr>
      <w:tr w:rsidR="00BC49FB" w:rsidRPr="0028362F" w14:paraId="00DFC7A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41F163A"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#1201</w:t>
            </w:r>
          </w:p>
        </w:tc>
        <w:tc>
          <w:tcPr>
            <w:tcW w:w="2880" w:type="dxa"/>
          </w:tcPr>
          <w:p w14:paraId="47A485C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w:t>
            </w:r>
          </w:p>
        </w:tc>
        <w:tc>
          <w:tcPr>
            <w:tcW w:w="2245" w:type="dxa"/>
          </w:tcPr>
          <w:p w14:paraId="0DAC69C0"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A61B169"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$69,711.50</w:t>
            </w:r>
          </w:p>
        </w:tc>
      </w:tr>
      <w:tr w:rsidR="00BC49FB" w:rsidRPr="0028362F" w14:paraId="4006B1C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3FA7E6D"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 xml:space="preserve">#1202               </w:t>
            </w:r>
          </w:p>
        </w:tc>
        <w:tc>
          <w:tcPr>
            <w:tcW w:w="2880" w:type="dxa"/>
          </w:tcPr>
          <w:p w14:paraId="5BD0D6A4"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C.L.E.A.N Program</w:t>
            </w:r>
          </w:p>
        </w:tc>
        <w:tc>
          <w:tcPr>
            <w:tcW w:w="2245" w:type="dxa"/>
          </w:tcPr>
          <w:p w14:paraId="75C73C03"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7562CEF"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$24.37</w:t>
            </w:r>
          </w:p>
        </w:tc>
      </w:tr>
      <w:tr w:rsidR="00BC49FB" w:rsidRPr="0028362F" w14:paraId="59377DDB"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BDE065D"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#1204</w:t>
            </w:r>
          </w:p>
        </w:tc>
        <w:tc>
          <w:tcPr>
            <w:tcW w:w="2880" w:type="dxa"/>
          </w:tcPr>
          <w:p w14:paraId="6FA70209"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Assessor Revolving Fee</w:t>
            </w:r>
          </w:p>
        </w:tc>
        <w:tc>
          <w:tcPr>
            <w:tcW w:w="2245" w:type="dxa"/>
          </w:tcPr>
          <w:p w14:paraId="750614D1"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5599861"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$672.00</w:t>
            </w:r>
          </w:p>
        </w:tc>
      </w:tr>
      <w:tr w:rsidR="00BC49FB" w:rsidRPr="0028362F" w14:paraId="7B87490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0E41260"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#1208</w:t>
            </w:r>
          </w:p>
        </w:tc>
        <w:tc>
          <w:tcPr>
            <w:tcW w:w="2880" w:type="dxa"/>
          </w:tcPr>
          <w:p w14:paraId="08A1C23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County Clerk Lien Fee</w:t>
            </w:r>
          </w:p>
        </w:tc>
        <w:tc>
          <w:tcPr>
            <w:tcW w:w="2245" w:type="dxa"/>
          </w:tcPr>
          <w:p w14:paraId="40A4B3EA"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996DC1F"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$3,035.84</w:t>
            </w:r>
          </w:p>
        </w:tc>
      </w:tr>
      <w:tr w:rsidR="00BC49FB" w:rsidRPr="0028362F" w14:paraId="679899D8"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008B0F7"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#1209</w:t>
            </w:r>
          </w:p>
        </w:tc>
        <w:tc>
          <w:tcPr>
            <w:tcW w:w="2880" w:type="dxa"/>
          </w:tcPr>
          <w:p w14:paraId="3879A21D"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RM&amp;P</w:t>
            </w:r>
          </w:p>
        </w:tc>
        <w:tc>
          <w:tcPr>
            <w:tcW w:w="2245" w:type="dxa"/>
          </w:tcPr>
          <w:p w14:paraId="2D4CF6B9"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CA1D5EB"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$11,290.00</w:t>
            </w:r>
          </w:p>
        </w:tc>
      </w:tr>
      <w:tr w:rsidR="00BC49FB" w:rsidRPr="0028362F" w14:paraId="2B619A8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452EEE0"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#1211</w:t>
            </w:r>
          </w:p>
        </w:tc>
        <w:tc>
          <w:tcPr>
            <w:tcW w:w="2880" w:type="dxa"/>
          </w:tcPr>
          <w:p w14:paraId="5CA2E76F"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Fund Salaries &amp; Fringe Court</w:t>
            </w:r>
          </w:p>
        </w:tc>
        <w:tc>
          <w:tcPr>
            <w:tcW w:w="2245" w:type="dxa"/>
          </w:tcPr>
          <w:p w14:paraId="709561EA"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DDA50FC"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$29,000.00</w:t>
            </w:r>
          </w:p>
        </w:tc>
      </w:tr>
      <w:tr w:rsidR="00BC49FB" w:rsidRPr="0028362F" w14:paraId="79BE513B"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A71213A"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#1212</w:t>
            </w:r>
          </w:p>
        </w:tc>
        <w:tc>
          <w:tcPr>
            <w:tcW w:w="2880" w:type="dxa"/>
          </w:tcPr>
          <w:p w14:paraId="41148A28"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Emergency </w:t>
            </w:r>
            <w:proofErr w:type="spellStart"/>
            <w:r>
              <w:rPr>
                <w:rFonts w:ascii="Arial" w:hAnsi="Arial" w:cs="Arial"/>
                <w:sz w:val="20"/>
                <w:szCs w:val="20"/>
              </w:rPr>
              <w:t>Mgmt</w:t>
            </w:r>
            <w:proofErr w:type="spellEnd"/>
          </w:p>
        </w:tc>
        <w:tc>
          <w:tcPr>
            <w:tcW w:w="2245" w:type="dxa"/>
          </w:tcPr>
          <w:p w14:paraId="4C050370"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761B088"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1112C2D7"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53F4025"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#1213</w:t>
            </w:r>
          </w:p>
        </w:tc>
        <w:tc>
          <w:tcPr>
            <w:tcW w:w="2880" w:type="dxa"/>
          </w:tcPr>
          <w:p w14:paraId="368C7AB9"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Flood Plain</w:t>
            </w:r>
          </w:p>
        </w:tc>
        <w:tc>
          <w:tcPr>
            <w:tcW w:w="2245" w:type="dxa"/>
          </w:tcPr>
          <w:p w14:paraId="464CD64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CC58883"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C49FB" w:rsidRPr="0028362F" w14:paraId="07DD998B"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7C95CE4"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#1214</w:t>
            </w:r>
          </w:p>
        </w:tc>
        <w:tc>
          <w:tcPr>
            <w:tcW w:w="2880" w:type="dxa"/>
          </w:tcPr>
          <w:p w14:paraId="22FD65CE"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Free Fair Board</w:t>
            </w:r>
          </w:p>
        </w:tc>
        <w:tc>
          <w:tcPr>
            <w:tcW w:w="2245" w:type="dxa"/>
          </w:tcPr>
          <w:p w14:paraId="6E37548B"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BB347FD"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5A53BF48"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B581ACC"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#1216</w:t>
            </w:r>
          </w:p>
        </w:tc>
        <w:tc>
          <w:tcPr>
            <w:tcW w:w="2880" w:type="dxa"/>
          </w:tcPr>
          <w:p w14:paraId="5E08F1E1"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Health</w:t>
            </w:r>
          </w:p>
        </w:tc>
        <w:tc>
          <w:tcPr>
            <w:tcW w:w="2245" w:type="dxa"/>
          </w:tcPr>
          <w:p w14:paraId="1834228D"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31E3E96"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$14,480.78</w:t>
            </w:r>
          </w:p>
        </w:tc>
      </w:tr>
      <w:tr w:rsidR="00BC49FB" w:rsidRPr="0028362F" w14:paraId="73E52878"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9DE0F3C"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#1220</w:t>
            </w:r>
          </w:p>
        </w:tc>
        <w:tc>
          <w:tcPr>
            <w:tcW w:w="2880" w:type="dxa"/>
          </w:tcPr>
          <w:p w14:paraId="36FB6815"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Resale Property</w:t>
            </w:r>
          </w:p>
        </w:tc>
        <w:tc>
          <w:tcPr>
            <w:tcW w:w="2245" w:type="dxa"/>
          </w:tcPr>
          <w:p w14:paraId="65D4CE0F"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FF20CE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$91,122.40</w:t>
            </w:r>
          </w:p>
        </w:tc>
      </w:tr>
      <w:tr w:rsidR="00BC49FB" w:rsidRPr="0028362F" w14:paraId="1F56037C"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94E72CA"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#1223</w:t>
            </w:r>
          </w:p>
        </w:tc>
        <w:tc>
          <w:tcPr>
            <w:tcW w:w="2880" w:type="dxa"/>
          </w:tcPr>
          <w:p w14:paraId="11967824"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Commissary</w:t>
            </w:r>
          </w:p>
        </w:tc>
        <w:tc>
          <w:tcPr>
            <w:tcW w:w="2245" w:type="dxa"/>
          </w:tcPr>
          <w:p w14:paraId="548BBEDD"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026108F"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$10,811.32</w:t>
            </w:r>
          </w:p>
        </w:tc>
      </w:tr>
      <w:tr w:rsidR="00BC49FB" w:rsidRPr="0028362F" w14:paraId="6A965F3C"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41D0751A"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#1226</w:t>
            </w:r>
          </w:p>
        </w:tc>
        <w:tc>
          <w:tcPr>
            <w:tcW w:w="2880" w:type="dxa"/>
          </w:tcPr>
          <w:p w14:paraId="7529441A"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Service Fee</w:t>
            </w:r>
          </w:p>
        </w:tc>
        <w:tc>
          <w:tcPr>
            <w:tcW w:w="2245" w:type="dxa"/>
          </w:tcPr>
          <w:p w14:paraId="4B269B98"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32C03B1"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$133,825.26</w:t>
            </w:r>
          </w:p>
        </w:tc>
      </w:tr>
      <w:tr w:rsidR="00BC49FB" w:rsidRPr="0028362F" w14:paraId="7131522D"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5D07B02"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#1227</w:t>
            </w:r>
          </w:p>
        </w:tc>
        <w:tc>
          <w:tcPr>
            <w:tcW w:w="2880" w:type="dxa"/>
          </w:tcPr>
          <w:p w14:paraId="4A0BB905"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Training</w:t>
            </w:r>
          </w:p>
        </w:tc>
        <w:tc>
          <w:tcPr>
            <w:tcW w:w="2245" w:type="dxa"/>
          </w:tcPr>
          <w:p w14:paraId="3EC5BE9F"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32EB061"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C49FB" w:rsidRPr="0028362F" w14:paraId="0E6E0C0D"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0C2A797E"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#1228</w:t>
            </w:r>
          </w:p>
        </w:tc>
        <w:tc>
          <w:tcPr>
            <w:tcW w:w="2880" w:type="dxa"/>
          </w:tcPr>
          <w:p w14:paraId="5483950A"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Solid Waste Management</w:t>
            </w:r>
          </w:p>
        </w:tc>
        <w:tc>
          <w:tcPr>
            <w:tcW w:w="2245" w:type="dxa"/>
          </w:tcPr>
          <w:p w14:paraId="56F9784C"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B88E961"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$1,853.13</w:t>
            </w:r>
          </w:p>
        </w:tc>
      </w:tr>
      <w:tr w:rsidR="00BC49FB" w:rsidRPr="0028362F" w14:paraId="15EBF99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D11216"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#1230</w:t>
            </w:r>
          </w:p>
        </w:tc>
        <w:tc>
          <w:tcPr>
            <w:tcW w:w="2880" w:type="dxa"/>
          </w:tcPr>
          <w:p w14:paraId="25AF94C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Treasurer Mortgage Cert</w:t>
            </w:r>
          </w:p>
        </w:tc>
        <w:tc>
          <w:tcPr>
            <w:tcW w:w="2245" w:type="dxa"/>
          </w:tcPr>
          <w:p w14:paraId="5BEB9EBC"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9358994"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$1,585.00</w:t>
            </w:r>
          </w:p>
        </w:tc>
      </w:tr>
      <w:tr w:rsidR="00BC49FB" w:rsidRPr="0028362F" w14:paraId="7591DBBB"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8D1DA76"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#1235</w:t>
            </w:r>
          </w:p>
        </w:tc>
        <w:tc>
          <w:tcPr>
            <w:tcW w:w="2880" w:type="dxa"/>
          </w:tcPr>
          <w:p w14:paraId="45B6AFD7"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Donations</w:t>
            </w:r>
          </w:p>
        </w:tc>
        <w:tc>
          <w:tcPr>
            <w:tcW w:w="2245" w:type="dxa"/>
          </w:tcPr>
          <w:p w14:paraId="0C84B62E"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A4DCBD7"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6FAFA9CF"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7A792F6"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#1237</w:t>
            </w:r>
          </w:p>
        </w:tc>
        <w:tc>
          <w:tcPr>
            <w:tcW w:w="2880" w:type="dxa"/>
          </w:tcPr>
          <w:p w14:paraId="72BDD54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Self-Insurance Program</w:t>
            </w:r>
          </w:p>
        </w:tc>
        <w:tc>
          <w:tcPr>
            <w:tcW w:w="2245" w:type="dxa"/>
          </w:tcPr>
          <w:p w14:paraId="77AC3D57"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5BA1B2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$107,360.97</w:t>
            </w:r>
          </w:p>
        </w:tc>
      </w:tr>
      <w:tr w:rsidR="00BC49FB" w:rsidRPr="0028362F" w14:paraId="5F3CA0B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41126ED3"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#1308</w:t>
            </w:r>
          </w:p>
        </w:tc>
        <w:tc>
          <w:tcPr>
            <w:tcW w:w="2880" w:type="dxa"/>
          </w:tcPr>
          <w:p w14:paraId="7B325B9B"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Extension 3/8 ST</w:t>
            </w:r>
          </w:p>
        </w:tc>
        <w:tc>
          <w:tcPr>
            <w:tcW w:w="2245" w:type="dxa"/>
          </w:tcPr>
          <w:p w14:paraId="55F14A09"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4B21782"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$25,255.53</w:t>
            </w:r>
          </w:p>
        </w:tc>
      </w:tr>
      <w:tr w:rsidR="00BC49FB" w:rsidRPr="0028362F" w14:paraId="1C81DCED"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3EE085C"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#1310</w:t>
            </w:r>
          </w:p>
        </w:tc>
        <w:tc>
          <w:tcPr>
            <w:tcW w:w="2880" w:type="dxa"/>
          </w:tcPr>
          <w:p w14:paraId="4DC38BA3"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Fair Maintenance 3/8 ST</w:t>
            </w:r>
          </w:p>
        </w:tc>
        <w:tc>
          <w:tcPr>
            <w:tcW w:w="2245" w:type="dxa"/>
          </w:tcPr>
          <w:p w14:paraId="61D0BA5D"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F8A6CEF"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$72,158.66</w:t>
            </w:r>
          </w:p>
        </w:tc>
      </w:tr>
      <w:tr w:rsidR="00BC49FB" w:rsidRPr="0028362F" w14:paraId="54A15E8D"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D052A3E"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#1311</w:t>
            </w:r>
          </w:p>
        </w:tc>
        <w:tc>
          <w:tcPr>
            <w:tcW w:w="2880" w:type="dxa"/>
          </w:tcPr>
          <w:p w14:paraId="0A326491"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General </w:t>
            </w:r>
            <w:proofErr w:type="spellStart"/>
            <w:r>
              <w:rPr>
                <w:rFonts w:ascii="Arial" w:hAnsi="Arial" w:cs="Arial"/>
                <w:sz w:val="20"/>
                <w:szCs w:val="20"/>
              </w:rPr>
              <w:t>Govnmt</w:t>
            </w:r>
            <w:proofErr w:type="spellEnd"/>
            <w:r>
              <w:rPr>
                <w:rFonts w:ascii="Arial" w:hAnsi="Arial" w:cs="Arial"/>
                <w:sz w:val="20"/>
                <w:szCs w:val="20"/>
              </w:rPr>
              <w:t xml:space="preserve"> 3/8 ST</w:t>
            </w:r>
          </w:p>
        </w:tc>
        <w:tc>
          <w:tcPr>
            <w:tcW w:w="2245" w:type="dxa"/>
          </w:tcPr>
          <w:p w14:paraId="4A48D28F"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6C2A784"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$54,119.00</w:t>
            </w:r>
          </w:p>
        </w:tc>
      </w:tr>
      <w:tr w:rsidR="00BC49FB" w:rsidRPr="0028362F" w14:paraId="6EBB11C3"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DB51AC4"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#1313</w:t>
            </w:r>
          </w:p>
        </w:tc>
        <w:tc>
          <w:tcPr>
            <w:tcW w:w="2880" w:type="dxa"/>
          </w:tcPr>
          <w:p w14:paraId="37D0BF5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Roads &amp; Bridges 3/8 ST</w:t>
            </w:r>
          </w:p>
        </w:tc>
        <w:tc>
          <w:tcPr>
            <w:tcW w:w="2245" w:type="dxa"/>
          </w:tcPr>
          <w:p w14:paraId="5E49939E"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7B10FE1"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$191,220.45</w:t>
            </w:r>
          </w:p>
        </w:tc>
      </w:tr>
      <w:tr w:rsidR="00BC49FB" w:rsidRPr="0028362F" w14:paraId="356041B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9A55CAE"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#1315</w:t>
            </w:r>
          </w:p>
        </w:tc>
        <w:tc>
          <w:tcPr>
            <w:tcW w:w="2880" w:type="dxa"/>
          </w:tcPr>
          <w:p w14:paraId="77E135FB"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Jail Debt 1/8 ST</w:t>
            </w:r>
          </w:p>
        </w:tc>
        <w:tc>
          <w:tcPr>
            <w:tcW w:w="2245" w:type="dxa"/>
          </w:tcPr>
          <w:p w14:paraId="15E0D5EC"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D7B7C66"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$120,390.40</w:t>
            </w:r>
          </w:p>
        </w:tc>
      </w:tr>
      <w:tr w:rsidR="00BC49FB" w:rsidRPr="0028362F" w14:paraId="7802D343"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8C5588D"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lastRenderedPageBreak/>
              <w:t>#1321</w:t>
            </w:r>
          </w:p>
        </w:tc>
        <w:tc>
          <w:tcPr>
            <w:tcW w:w="2880" w:type="dxa"/>
          </w:tcPr>
          <w:p w14:paraId="55E301F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Rural Fire 1/16 ST</w:t>
            </w:r>
          </w:p>
        </w:tc>
        <w:tc>
          <w:tcPr>
            <w:tcW w:w="2245" w:type="dxa"/>
          </w:tcPr>
          <w:p w14:paraId="00CF84C1"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42484AE"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$60,129.61</w:t>
            </w:r>
          </w:p>
        </w:tc>
      </w:tr>
      <w:tr w:rsidR="00BC49FB" w:rsidRPr="0028362F" w14:paraId="0AB90E80"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F6FA4B2"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#1327</w:t>
            </w:r>
          </w:p>
        </w:tc>
        <w:tc>
          <w:tcPr>
            <w:tcW w:w="2880" w:type="dxa"/>
          </w:tcPr>
          <w:p w14:paraId="190DF96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Fire 3/8 ST</w:t>
            </w:r>
          </w:p>
        </w:tc>
        <w:tc>
          <w:tcPr>
            <w:tcW w:w="2245" w:type="dxa"/>
          </w:tcPr>
          <w:p w14:paraId="482511B2"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124C57C"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$18,039.67</w:t>
            </w:r>
          </w:p>
        </w:tc>
      </w:tr>
      <w:tr w:rsidR="00BC49FB" w:rsidRPr="0028362F" w14:paraId="5BBA84E9"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86DFFEA"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#1331</w:t>
            </w:r>
          </w:p>
        </w:tc>
        <w:tc>
          <w:tcPr>
            <w:tcW w:w="2880" w:type="dxa"/>
          </w:tcPr>
          <w:p w14:paraId="2EFFB5C9"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Jail Debt ¼ ST</w:t>
            </w:r>
          </w:p>
        </w:tc>
        <w:tc>
          <w:tcPr>
            <w:tcW w:w="2245" w:type="dxa"/>
          </w:tcPr>
          <w:p w14:paraId="22EDAA93"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2B598FB"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$240,526.26</w:t>
            </w:r>
          </w:p>
        </w:tc>
      </w:tr>
      <w:tr w:rsidR="00BC49FB" w:rsidRPr="0028362F" w14:paraId="6D4D8423"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D89D389"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 xml:space="preserve">#1565             </w:t>
            </w:r>
          </w:p>
        </w:tc>
        <w:tc>
          <w:tcPr>
            <w:tcW w:w="2880" w:type="dxa"/>
          </w:tcPr>
          <w:p w14:paraId="4B84F008"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CFDA 21.01 (</w:t>
            </w:r>
            <w:proofErr w:type="gramStart"/>
            <w:r>
              <w:rPr>
                <w:rFonts w:ascii="Arial" w:hAnsi="Arial" w:cs="Arial"/>
                <w:sz w:val="20"/>
                <w:szCs w:val="20"/>
              </w:rPr>
              <w:t xml:space="preserve">CARES)   </w:t>
            </w:r>
            <w:proofErr w:type="gramEnd"/>
            <w:r>
              <w:rPr>
                <w:rFonts w:ascii="Arial" w:hAnsi="Arial" w:cs="Arial"/>
                <w:sz w:val="20"/>
                <w:szCs w:val="20"/>
              </w:rPr>
              <w:t xml:space="preserve">                                           </w:t>
            </w:r>
          </w:p>
        </w:tc>
        <w:tc>
          <w:tcPr>
            <w:tcW w:w="2245" w:type="dxa"/>
          </w:tcPr>
          <w:p w14:paraId="45F944C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6CFCF39"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$57,544.26</w:t>
            </w:r>
          </w:p>
        </w:tc>
      </w:tr>
      <w:tr w:rsidR="00BC49FB" w:rsidRPr="0028362F" w14:paraId="5A7AB10C"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1D32907"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#2000</w:t>
            </w:r>
          </w:p>
        </w:tc>
        <w:tc>
          <w:tcPr>
            <w:tcW w:w="2880" w:type="dxa"/>
          </w:tcPr>
          <w:p w14:paraId="2CD9C431"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Capital Projects</w:t>
            </w:r>
          </w:p>
        </w:tc>
        <w:tc>
          <w:tcPr>
            <w:tcW w:w="2245" w:type="dxa"/>
          </w:tcPr>
          <w:p w14:paraId="39484CB0"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5B2E151"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C49FB" w:rsidRPr="0028362F" w14:paraId="56DA3077"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2FE70449"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#7202</w:t>
            </w:r>
          </w:p>
        </w:tc>
        <w:tc>
          <w:tcPr>
            <w:tcW w:w="2880" w:type="dxa"/>
          </w:tcPr>
          <w:p w14:paraId="4C9C1FB6"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Child Abuse Prevention</w:t>
            </w:r>
          </w:p>
        </w:tc>
        <w:tc>
          <w:tcPr>
            <w:tcW w:w="2245" w:type="dxa"/>
          </w:tcPr>
          <w:p w14:paraId="1C7975FE"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AB041D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5D1D5057"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8225F7"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#7205</w:t>
            </w:r>
          </w:p>
        </w:tc>
        <w:tc>
          <w:tcPr>
            <w:tcW w:w="2880" w:type="dxa"/>
          </w:tcPr>
          <w:p w14:paraId="1AF73B51"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Law Library</w:t>
            </w:r>
          </w:p>
        </w:tc>
        <w:tc>
          <w:tcPr>
            <w:tcW w:w="2245" w:type="dxa"/>
          </w:tcPr>
          <w:p w14:paraId="19AB49F3"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B40B99B"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$12,292.43</w:t>
            </w:r>
          </w:p>
        </w:tc>
      </w:tr>
      <w:tr w:rsidR="00BC49FB" w:rsidRPr="0028362F" w14:paraId="175DAC35"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489FFC10"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#7207</w:t>
            </w:r>
          </w:p>
        </w:tc>
        <w:tc>
          <w:tcPr>
            <w:tcW w:w="2880" w:type="dxa"/>
          </w:tcPr>
          <w:p w14:paraId="3C95BF37"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Mental Health</w:t>
            </w:r>
          </w:p>
        </w:tc>
        <w:tc>
          <w:tcPr>
            <w:tcW w:w="2245" w:type="dxa"/>
          </w:tcPr>
          <w:p w14:paraId="57D56CCF"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1BC1425"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25E6BE04"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FA41BC8"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#7210</w:t>
            </w:r>
          </w:p>
        </w:tc>
        <w:tc>
          <w:tcPr>
            <w:tcW w:w="2880" w:type="dxa"/>
          </w:tcPr>
          <w:p w14:paraId="55CAC024"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Clerk Preservation Fund</w:t>
            </w:r>
          </w:p>
        </w:tc>
        <w:tc>
          <w:tcPr>
            <w:tcW w:w="2245" w:type="dxa"/>
          </w:tcPr>
          <w:p w14:paraId="5E3A01EA"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26849DE"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$2,094.00</w:t>
            </w:r>
          </w:p>
        </w:tc>
      </w:tr>
      <w:tr w:rsidR="00BC49FB" w:rsidRPr="0028362F" w14:paraId="53F077FA"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20145661"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#7303</w:t>
            </w:r>
          </w:p>
        </w:tc>
        <w:tc>
          <w:tcPr>
            <w:tcW w:w="2880" w:type="dxa"/>
          </w:tcPr>
          <w:p w14:paraId="4742802F"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Seizure of Property</w:t>
            </w:r>
          </w:p>
        </w:tc>
        <w:tc>
          <w:tcPr>
            <w:tcW w:w="2245" w:type="dxa"/>
          </w:tcPr>
          <w:p w14:paraId="5D3C66B6"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13D3393"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2221B82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B37891D"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#7304</w:t>
            </w:r>
          </w:p>
        </w:tc>
        <w:tc>
          <w:tcPr>
            <w:tcW w:w="2880" w:type="dxa"/>
          </w:tcPr>
          <w:p w14:paraId="2C93E877"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District Attorney Revolving</w:t>
            </w:r>
          </w:p>
        </w:tc>
        <w:tc>
          <w:tcPr>
            <w:tcW w:w="2245" w:type="dxa"/>
          </w:tcPr>
          <w:p w14:paraId="4149E948"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B87570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$970.45</w:t>
            </w:r>
          </w:p>
        </w:tc>
      </w:tr>
      <w:tr w:rsidR="00BC49FB" w:rsidRPr="0028362F" w14:paraId="036DD25C"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02A179A6"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#7305</w:t>
            </w:r>
          </w:p>
        </w:tc>
        <w:tc>
          <w:tcPr>
            <w:tcW w:w="2880" w:type="dxa"/>
          </w:tcPr>
          <w:p w14:paraId="07C47680"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District Attorney Evidence</w:t>
            </w:r>
          </w:p>
        </w:tc>
        <w:tc>
          <w:tcPr>
            <w:tcW w:w="2245" w:type="dxa"/>
          </w:tcPr>
          <w:p w14:paraId="1702D1E4"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23AC39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49FB" w:rsidRPr="0028362F" w14:paraId="2146B79E"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72BB717" w14:textId="77777777" w:rsidR="00BC49FB" w:rsidRPr="0028362F" w:rsidRDefault="00BC49FB" w:rsidP="007B7A78">
            <w:pPr>
              <w:pStyle w:val="ListParagraph"/>
              <w:ind w:left="0"/>
              <w:jc w:val="center"/>
              <w:rPr>
                <w:rFonts w:ascii="Arial" w:hAnsi="Arial" w:cs="Arial"/>
                <w:sz w:val="20"/>
                <w:szCs w:val="20"/>
              </w:rPr>
            </w:pPr>
            <w:r>
              <w:rPr>
                <w:rFonts w:ascii="Arial" w:hAnsi="Arial" w:cs="Arial"/>
                <w:sz w:val="20"/>
                <w:szCs w:val="20"/>
              </w:rPr>
              <w:t>#7402</w:t>
            </w:r>
          </w:p>
        </w:tc>
        <w:tc>
          <w:tcPr>
            <w:tcW w:w="2880" w:type="dxa"/>
          </w:tcPr>
          <w:p w14:paraId="531BB283"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Excess Resale</w:t>
            </w:r>
          </w:p>
        </w:tc>
        <w:tc>
          <w:tcPr>
            <w:tcW w:w="2245" w:type="dxa"/>
          </w:tcPr>
          <w:p w14:paraId="689C3E87"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D17B34F"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C49FB" w:rsidRPr="0028362F" w14:paraId="2CCF7AAC"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0FEDAAD"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#7404</w:t>
            </w:r>
          </w:p>
        </w:tc>
        <w:tc>
          <w:tcPr>
            <w:tcW w:w="2880" w:type="dxa"/>
          </w:tcPr>
          <w:p w14:paraId="3C17F41E"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Court Ordered Trust</w:t>
            </w:r>
          </w:p>
        </w:tc>
        <w:tc>
          <w:tcPr>
            <w:tcW w:w="2245" w:type="dxa"/>
          </w:tcPr>
          <w:p w14:paraId="7DFCF17F"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BC983BB"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$0.12</w:t>
            </w:r>
          </w:p>
        </w:tc>
      </w:tr>
      <w:tr w:rsidR="00BC49FB" w:rsidRPr="0028362F" w14:paraId="70A0C0D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A1D4F4"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#7431</w:t>
            </w:r>
          </w:p>
        </w:tc>
        <w:tc>
          <w:tcPr>
            <w:tcW w:w="2880" w:type="dxa"/>
          </w:tcPr>
          <w:p w14:paraId="11735E86"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 Bridge &amp; Road Investment</w:t>
            </w:r>
          </w:p>
        </w:tc>
        <w:tc>
          <w:tcPr>
            <w:tcW w:w="2245" w:type="dxa"/>
          </w:tcPr>
          <w:p w14:paraId="11FDF1E8"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635FFBC"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$201.76</w:t>
            </w:r>
          </w:p>
        </w:tc>
      </w:tr>
      <w:tr w:rsidR="00BC49FB" w:rsidRPr="0028362F" w14:paraId="5BEB753F"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6211CC85"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#7432</w:t>
            </w:r>
          </w:p>
        </w:tc>
        <w:tc>
          <w:tcPr>
            <w:tcW w:w="2880" w:type="dxa"/>
          </w:tcPr>
          <w:p w14:paraId="5FDFE5F4"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 Investment</w:t>
            </w:r>
          </w:p>
        </w:tc>
        <w:tc>
          <w:tcPr>
            <w:tcW w:w="2245" w:type="dxa"/>
          </w:tcPr>
          <w:p w14:paraId="2B85A11A"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08225A8"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$183.11</w:t>
            </w:r>
          </w:p>
        </w:tc>
      </w:tr>
      <w:tr w:rsidR="00BC49FB" w:rsidRPr="0028362F" w14:paraId="71856082"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FDDC35"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#7433</w:t>
            </w:r>
          </w:p>
        </w:tc>
        <w:tc>
          <w:tcPr>
            <w:tcW w:w="2880" w:type="dxa"/>
          </w:tcPr>
          <w:p w14:paraId="0FF5D3CB"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 Clerk Lien Fee Investment</w:t>
            </w:r>
          </w:p>
        </w:tc>
        <w:tc>
          <w:tcPr>
            <w:tcW w:w="2245" w:type="dxa"/>
          </w:tcPr>
          <w:p w14:paraId="64CAD40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4343295"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$24.04</w:t>
            </w:r>
          </w:p>
        </w:tc>
      </w:tr>
      <w:tr w:rsidR="00BC49FB" w:rsidRPr="0028362F" w14:paraId="628810AC"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24D44806"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#7434</w:t>
            </w:r>
          </w:p>
        </w:tc>
        <w:tc>
          <w:tcPr>
            <w:tcW w:w="2880" w:type="dxa"/>
          </w:tcPr>
          <w:p w14:paraId="7EDBDE20"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RM&amp;P Investment</w:t>
            </w:r>
          </w:p>
        </w:tc>
        <w:tc>
          <w:tcPr>
            <w:tcW w:w="2245" w:type="dxa"/>
          </w:tcPr>
          <w:p w14:paraId="53E56A8F"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335D062"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$37.01</w:t>
            </w:r>
          </w:p>
        </w:tc>
      </w:tr>
      <w:tr w:rsidR="00BC49FB" w:rsidRPr="0028362F" w14:paraId="6D1ECA6F"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8F484DB"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#7435</w:t>
            </w:r>
          </w:p>
        </w:tc>
        <w:tc>
          <w:tcPr>
            <w:tcW w:w="2880" w:type="dxa"/>
          </w:tcPr>
          <w:p w14:paraId="77998E63"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Health Investment</w:t>
            </w:r>
          </w:p>
        </w:tc>
        <w:tc>
          <w:tcPr>
            <w:tcW w:w="2245" w:type="dxa"/>
          </w:tcPr>
          <w:p w14:paraId="58F85B15"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ACB1CDB"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$346.18</w:t>
            </w:r>
          </w:p>
        </w:tc>
      </w:tr>
      <w:tr w:rsidR="00BC49FB" w:rsidRPr="0028362F" w14:paraId="6C9D5FD2"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148EC19"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#7436</w:t>
            </w:r>
          </w:p>
        </w:tc>
        <w:tc>
          <w:tcPr>
            <w:tcW w:w="2880" w:type="dxa"/>
          </w:tcPr>
          <w:p w14:paraId="75966AF2"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Resale Property Investment</w:t>
            </w:r>
          </w:p>
        </w:tc>
        <w:tc>
          <w:tcPr>
            <w:tcW w:w="2245" w:type="dxa"/>
          </w:tcPr>
          <w:p w14:paraId="2691CD63"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2811207"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$276.94</w:t>
            </w:r>
          </w:p>
        </w:tc>
      </w:tr>
      <w:tr w:rsidR="00BC49FB" w:rsidRPr="0028362F" w14:paraId="3F8BEF8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C71EDDA"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#7437</w:t>
            </w:r>
          </w:p>
        </w:tc>
        <w:tc>
          <w:tcPr>
            <w:tcW w:w="2880" w:type="dxa"/>
          </w:tcPr>
          <w:p w14:paraId="69BEBA0E"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Treasurer Mtg Cert Investment</w:t>
            </w:r>
          </w:p>
        </w:tc>
        <w:tc>
          <w:tcPr>
            <w:tcW w:w="2245" w:type="dxa"/>
          </w:tcPr>
          <w:p w14:paraId="54F4A0A6"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7C3D9EB"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$35.54</w:t>
            </w:r>
          </w:p>
        </w:tc>
      </w:tr>
      <w:tr w:rsidR="00BC49FB" w:rsidRPr="0028362F" w14:paraId="1D728F4A"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66FE740"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#7438</w:t>
            </w:r>
          </w:p>
        </w:tc>
        <w:tc>
          <w:tcPr>
            <w:tcW w:w="2880" w:type="dxa"/>
          </w:tcPr>
          <w:p w14:paraId="3E0775B7"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Self Insurance</w:t>
            </w:r>
            <w:proofErr w:type="spellEnd"/>
            <w:r>
              <w:rPr>
                <w:rFonts w:ascii="Arial" w:hAnsi="Arial" w:cs="Arial"/>
                <w:sz w:val="20"/>
                <w:szCs w:val="20"/>
              </w:rPr>
              <w:t xml:space="preserve"> Prog Investment</w:t>
            </w:r>
          </w:p>
        </w:tc>
        <w:tc>
          <w:tcPr>
            <w:tcW w:w="2245" w:type="dxa"/>
          </w:tcPr>
          <w:p w14:paraId="3F3BC3E0"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2D62C68"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$2,747.98</w:t>
            </w:r>
          </w:p>
        </w:tc>
      </w:tr>
      <w:tr w:rsidR="00BC49FB" w:rsidRPr="0028362F" w14:paraId="51299A0A"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EEFC6F3"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#7439</w:t>
            </w:r>
          </w:p>
        </w:tc>
        <w:tc>
          <w:tcPr>
            <w:tcW w:w="2880" w:type="dxa"/>
          </w:tcPr>
          <w:p w14:paraId="5FB0338A"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Fair </w:t>
            </w:r>
            <w:proofErr w:type="spellStart"/>
            <w:r>
              <w:rPr>
                <w:rFonts w:ascii="Arial" w:hAnsi="Arial" w:cs="Arial"/>
                <w:sz w:val="20"/>
                <w:szCs w:val="20"/>
              </w:rPr>
              <w:t>Maint</w:t>
            </w:r>
            <w:proofErr w:type="spellEnd"/>
            <w:r>
              <w:rPr>
                <w:rFonts w:ascii="Arial" w:hAnsi="Arial" w:cs="Arial"/>
                <w:sz w:val="20"/>
                <w:szCs w:val="20"/>
              </w:rPr>
              <w:t xml:space="preserve"> 3/8 ST Investment</w:t>
            </w:r>
          </w:p>
        </w:tc>
        <w:tc>
          <w:tcPr>
            <w:tcW w:w="2245" w:type="dxa"/>
          </w:tcPr>
          <w:p w14:paraId="05B6181E"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5C7E85A" w14:textId="77777777" w:rsidR="00BC49FB"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$1,833.03</w:t>
            </w:r>
          </w:p>
        </w:tc>
      </w:tr>
      <w:tr w:rsidR="00BC49FB" w:rsidRPr="0028362F" w14:paraId="2376A77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44074733" w14:textId="77777777" w:rsidR="00BC49FB" w:rsidRDefault="00BC49FB" w:rsidP="007B7A78">
            <w:pPr>
              <w:pStyle w:val="ListParagraph"/>
              <w:ind w:left="0"/>
              <w:jc w:val="center"/>
              <w:rPr>
                <w:rFonts w:ascii="Arial" w:hAnsi="Arial" w:cs="Arial"/>
                <w:sz w:val="20"/>
                <w:szCs w:val="20"/>
              </w:rPr>
            </w:pPr>
            <w:r>
              <w:rPr>
                <w:rFonts w:ascii="Arial" w:hAnsi="Arial" w:cs="Arial"/>
                <w:sz w:val="20"/>
                <w:szCs w:val="20"/>
              </w:rPr>
              <w:t>#7501</w:t>
            </w:r>
          </w:p>
        </w:tc>
        <w:tc>
          <w:tcPr>
            <w:tcW w:w="2880" w:type="dxa"/>
          </w:tcPr>
          <w:p w14:paraId="66435A00" w14:textId="77777777" w:rsidR="00BC49FB"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Estray Animal</w:t>
            </w:r>
          </w:p>
        </w:tc>
        <w:tc>
          <w:tcPr>
            <w:tcW w:w="2245" w:type="dxa"/>
          </w:tcPr>
          <w:p w14:paraId="40E0901C" w14:textId="77777777" w:rsidR="00BC49FB" w:rsidRPr="0028362F"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2056169" w14:textId="77777777" w:rsidR="00BC49FB" w:rsidRPr="006D0646" w:rsidRDefault="00BC49FB"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0646">
              <w:rPr>
                <w:rFonts w:ascii="Arial" w:hAnsi="Arial" w:cs="Arial"/>
                <w:sz w:val="20"/>
                <w:szCs w:val="20"/>
              </w:rPr>
              <w:t>$408.16</w:t>
            </w:r>
          </w:p>
        </w:tc>
      </w:tr>
      <w:tr w:rsidR="00BC49FB" w:rsidRPr="0028362F" w14:paraId="7D0A6DA6"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02CA5D" w14:textId="77777777" w:rsidR="00BC49FB" w:rsidRPr="0028362F" w:rsidRDefault="00BC49FB" w:rsidP="007B7A78">
            <w:pPr>
              <w:pStyle w:val="ListParagraph"/>
              <w:ind w:left="0"/>
              <w:jc w:val="center"/>
              <w:rPr>
                <w:rFonts w:ascii="Arial" w:hAnsi="Arial" w:cs="Arial"/>
                <w:sz w:val="20"/>
                <w:szCs w:val="20"/>
              </w:rPr>
            </w:pPr>
          </w:p>
        </w:tc>
        <w:tc>
          <w:tcPr>
            <w:tcW w:w="2880" w:type="dxa"/>
          </w:tcPr>
          <w:p w14:paraId="781A054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45" w:type="dxa"/>
          </w:tcPr>
          <w:p w14:paraId="1948AD04"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42225A2" w14:textId="77777777" w:rsidR="00BC49FB" w:rsidRPr="0028362F" w:rsidRDefault="00BC49FB"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bookmarkEnd w:id="2"/>
    <w:p w14:paraId="10D57A9F" w14:textId="77777777" w:rsidR="00BA5903" w:rsidRPr="00D479C9" w:rsidRDefault="00BA5903" w:rsidP="00BA5903">
      <w:pPr>
        <w:tabs>
          <w:tab w:val="left" w:pos="15"/>
        </w:tabs>
        <w:spacing w:after="0"/>
        <w:jc w:val="both"/>
        <w:rPr>
          <w:rFonts w:ascii="Arial" w:hAnsi="Arial" w:cs="Arial"/>
          <w:sz w:val="20"/>
          <w:szCs w:val="20"/>
        </w:rPr>
      </w:pPr>
      <w:r>
        <w:rPr>
          <w:rFonts w:ascii="Arial" w:hAnsi="Arial" w:cs="Arial"/>
          <w:sz w:val="20"/>
          <w:szCs w:val="20"/>
        </w:rPr>
        <w:t xml:space="preserve">Motion by Cavett to approve the cash appropriations as presented, second by Blasier.  </w:t>
      </w:r>
      <w:r w:rsidRPr="00D479C9">
        <w:rPr>
          <w:rFonts w:ascii="Arial" w:hAnsi="Arial" w:cs="Arial"/>
          <w:sz w:val="20"/>
          <w:szCs w:val="20"/>
        </w:rPr>
        <w:t>Roll Call Vote: Cavett-Yes, Blasier-Yes, Reding-Yes.</w:t>
      </w:r>
    </w:p>
    <w:p w14:paraId="5414CB04" w14:textId="1DC931A7" w:rsidR="00920267" w:rsidRPr="00BC49FB" w:rsidRDefault="00EE130A" w:rsidP="001075A5">
      <w:pPr>
        <w:tabs>
          <w:tab w:val="left" w:pos="270"/>
        </w:tabs>
        <w:spacing w:after="0"/>
        <w:jc w:val="both"/>
        <w:rPr>
          <w:rFonts w:ascii="Arial" w:hAnsi="Arial" w:cs="Arial"/>
          <w:sz w:val="20"/>
          <w:szCs w:val="20"/>
        </w:rPr>
      </w:pPr>
      <w:r w:rsidRPr="00BC49FB">
        <w:rPr>
          <w:rFonts w:ascii="Arial" w:hAnsi="Arial" w:cs="Arial"/>
          <w:b/>
          <w:sz w:val="20"/>
          <w:szCs w:val="20"/>
          <w:u w:val="single"/>
        </w:rPr>
        <w:t>Transfer of Appropriations:</w:t>
      </w:r>
      <w:r w:rsidR="00A71C76" w:rsidRPr="00BC49FB">
        <w:rPr>
          <w:rFonts w:ascii="Arial" w:hAnsi="Arial" w:cs="Arial"/>
          <w:sz w:val="20"/>
          <w:szCs w:val="20"/>
        </w:rPr>
        <w:t xml:space="preserve"> None presented on this date.</w:t>
      </w:r>
    </w:p>
    <w:p w14:paraId="3AE8FEE8" w14:textId="3354ED84" w:rsidR="001075A5" w:rsidRPr="00BC49FB" w:rsidRDefault="00EE130A" w:rsidP="001075A5">
      <w:pPr>
        <w:spacing w:after="0"/>
        <w:jc w:val="both"/>
        <w:rPr>
          <w:rFonts w:ascii="Arial" w:hAnsi="Arial" w:cs="Arial"/>
          <w:b/>
          <w:bCs/>
          <w:sz w:val="20"/>
          <w:szCs w:val="20"/>
        </w:rPr>
      </w:pPr>
      <w:r w:rsidRPr="00BC49FB">
        <w:rPr>
          <w:rFonts w:ascii="Arial" w:hAnsi="Arial" w:cs="Arial"/>
          <w:b/>
          <w:sz w:val="20"/>
          <w:szCs w:val="20"/>
          <w:u w:val="single"/>
        </w:rPr>
        <w:t>Purchase Orders</w:t>
      </w:r>
      <w:r w:rsidRPr="00BC49FB">
        <w:rPr>
          <w:rFonts w:ascii="Arial" w:hAnsi="Arial" w:cs="Arial"/>
          <w:b/>
          <w:sz w:val="20"/>
          <w:szCs w:val="20"/>
        </w:rPr>
        <w:t>:</w:t>
      </w:r>
      <w:r w:rsidR="00A2624C" w:rsidRPr="00BC49FB">
        <w:rPr>
          <w:rFonts w:ascii="Arial" w:hAnsi="Arial" w:cs="Arial"/>
          <w:b/>
          <w:sz w:val="20"/>
          <w:szCs w:val="20"/>
        </w:rPr>
        <w:t xml:space="preserve"> </w:t>
      </w:r>
      <w:r w:rsidR="00653965" w:rsidRPr="00BC49FB">
        <w:rPr>
          <w:rFonts w:ascii="Arial" w:hAnsi="Arial" w:cs="Arial"/>
          <w:b/>
          <w:bCs/>
          <w:sz w:val="20"/>
          <w:szCs w:val="20"/>
        </w:rPr>
        <w:t xml:space="preserve">FY </w:t>
      </w:r>
      <w:r w:rsidR="00C87314" w:rsidRPr="00BC49FB">
        <w:rPr>
          <w:rFonts w:ascii="Arial" w:hAnsi="Arial" w:cs="Arial"/>
          <w:b/>
          <w:bCs/>
          <w:sz w:val="20"/>
          <w:szCs w:val="20"/>
        </w:rPr>
        <w:t>2019-2020</w:t>
      </w:r>
      <w:r w:rsidR="006E521A" w:rsidRPr="00BC49FB">
        <w:rPr>
          <w:rFonts w:ascii="Arial" w:hAnsi="Arial" w:cs="Arial"/>
          <w:sz w:val="20"/>
          <w:szCs w:val="20"/>
        </w:rPr>
        <w:t xml:space="preserve"> </w:t>
      </w:r>
      <w:r w:rsidR="008935B3" w:rsidRPr="00BC49FB">
        <w:rPr>
          <w:rFonts w:ascii="Arial" w:hAnsi="Arial" w:cs="Arial"/>
          <w:b/>
          <w:bCs/>
          <w:sz w:val="20"/>
          <w:szCs w:val="20"/>
        </w:rPr>
        <w:t>$</w:t>
      </w:r>
      <w:r w:rsidR="00C84593" w:rsidRPr="00BC49FB">
        <w:rPr>
          <w:rFonts w:ascii="Arial" w:hAnsi="Arial" w:cs="Arial"/>
          <w:b/>
          <w:bCs/>
          <w:sz w:val="20"/>
          <w:szCs w:val="20"/>
        </w:rPr>
        <w:t>892,913.49</w:t>
      </w:r>
      <w:r w:rsidR="00490814" w:rsidRPr="00BC49FB">
        <w:rPr>
          <w:rFonts w:ascii="Arial" w:hAnsi="Arial" w:cs="Arial"/>
          <w:b/>
          <w:bCs/>
          <w:sz w:val="20"/>
          <w:szCs w:val="20"/>
        </w:rPr>
        <w:t xml:space="preserve"> </w:t>
      </w:r>
      <w:r w:rsidR="00511C78" w:rsidRPr="00BC49FB">
        <w:rPr>
          <w:rFonts w:ascii="Arial" w:hAnsi="Arial" w:cs="Arial"/>
          <w:sz w:val="20"/>
          <w:szCs w:val="20"/>
        </w:rPr>
        <w:t xml:space="preserve">and </w:t>
      </w:r>
      <w:r w:rsidR="00511C78" w:rsidRPr="00BC49FB">
        <w:rPr>
          <w:rFonts w:ascii="Arial" w:hAnsi="Arial" w:cs="Arial"/>
          <w:b/>
          <w:bCs/>
          <w:sz w:val="20"/>
          <w:szCs w:val="20"/>
        </w:rPr>
        <w:t>FY 2020-2021</w:t>
      </w:r>
      <w:r w:rsidR="00511C78" w:rsidRPr="00BC49FB">
        <w:rPr>
          <w:rFonts w:ascii="Arial" w:hAnsi="Arial" w:cs="Arial"/>
          <w:sz w:val="20"/>
          <w:szCs w:val="20"/>
        </w:rPr>
        <w:t xml:space="preserve"> </w:t>
      </w:r>
      <w:r w:rsidR="008935B3" w:rsidRPr="00BC49FB">
        <w:rPr>
          <w:rFonts w:ascii="Arial" w:hAnsi="Arial" w:cs="Arial"/>
          <w:b/>
          <w:bCs/>
          <w:sz w:val="20"/>
          <w:szCs w:val="20"/>
        </w:rPr>
        <w:t>$</w:t>
      </w:r>
      <w:r w:rsidR="00C84593" w:rsidRPr="00BC49FB">
        <w:rPr>
          <w:rFonts w:ascii="Arial" w:hAnsi="Arial" w:cs="Arial"/>
          <w:b/>
          <w:bCs/>
          <w:sz w:val="20"/>
          <w:szCs w:val="20"/>
        </w:rPr>
        <w:t>155,202.48</w:t>
      </w:r>
      <w:r w:rsidR="00BC49FB" w:rsidRPr="00BC49FB">
        <w:rPr>
          <w:rFonts w:ascii="Arial" w:hAnsi="Arial" w:cs="Arial"/>
          <w:b/>
          <w:bCs/>
          <w:sz w:val="20"/>
          <w:szCs w:val="20"/>
        </w:rPr>
        <w:t xml:space="preserve">  </w:t>
      </w:r>
      <w:r w:rsidR="00BC49FB" w:rsidRPr="00BC49FB">
        <w:rPr>
          <w:rFonts w:ascii="Arial" w:hAnsi="Arial" w:cs="Arial"/>
          <w:sz w:val="20"/>
          <w:szCs w:val="20"/>
        </w:rPr>
        <w:t xml:space="preserve">2019-2020 Fair Main-ST 670, FALCO ALARM CO., INC., 70.00, FIRE ALARM REPAIRS671, JOHNSON CONTROLS FIRE PROTECTION, 844.20, FIRE ALARM REPAIRS672, FALCO ALARM CO., INC., 4750.00, PARTS AND LABOR; Fire- St 109, ICETECH INC, 4305.00, ICE MACHINE; General 4205, MIDWEST PRINTERS, 180.94, LASER CHECKS4206, REPUBLIC SERVICES # 789, 335.95, DUMPSTER4207, STATE AUDITOR &amp; INSPECTOR, 10813.16, AUDIT SERVICES4208, DEARINGER PRINTING &amp; TROPHY, INC., 783.16, BLUE COUNTY WARRANTS4209, FIFTY ONE EAST WATER DISTRICT, 24.41, JUNE BLANKET; Health 501, STILLWATER MEDICAL CENTER, 90.00, JUNE BLANKET502, CENTERPOINT ENERGY, 39.76, UTILITIES503, CITY OF CUSHING, 774.68, UTILITIES504, PITNEY BOWES, 144.93, EQUIPMENT LEASE; Hwy-ST 88, BAILEYS PAVING CO. , INC, 763018.67, ASPHALT OVERLAY89, WARREN CAT, 93759.00, MINI EXCAVATOR; Rural Fire-ST 142, ROSS SERVICE STATION, 277.50, JUNE BLANKET143, CITY OF YALE, 184.13, BLANKET; SH Svc Fee 399, GT DISTRIBUTORS, INC., 11918.00, AMMUNITION; Solid Waste Mange 33, MERIDIAN TECHNOLOGY CENTER, 600.00, TRAINING; 2020-2021 911 Phone 7, PIONEER TELEPHONE COOPERATIVE, 70.14, UTILITIES8, PUBLIC SAFETY GROUP, 599.00, TRAINING9, A T &amp; T, 352.92, UTILITIES; </w:t>
      </w:r>
      <w:proofErr w:type="spellStart"/>
      <w:r w:rsidR="00BC49FB" w:rsidRPr="00BC49FB">
        <w:rPr>
          <w:rFonts w:ascii="Arial" w:hAnsi="Arial" w:cs="Arial"/>
          <w:sz w:val="20"/>
          <w:szCs w:val="20"/>
        </w:rPr>
        <w:t>Assr</w:t>
      </w:r>
      <w:proofErr w:type="spellEnd"/>
      <w:r w:rsidR="00BC49FB" w:rsidRPr="00BC49FB">
        <w:rPr>
          <w:rFonts w:ascii="Arial" w:hAnsi="Arial" w:cs="Arial"/>
          <w:sz w:val="20"/>
          <w:szCs w:val="20"/>
        </w:rPr>
        <w:t xml:space="preserve"> Rev Fee 1, ALPHA COMPUTING SOLUTIONS, 479.99, MONITOR; Emergency </w:t>
      </w:r>
      <w:proofErr w:type="spellStart"/>
      <w:r w:rsidR="00BC49FB" w:rsidRPr="00BC49FB">
        <w:rPr>
          <w:rFonts w:ascii="Arial" w:hAnsi="Arial" w:cs="Arial"/>
          <w:sz w:val="20"/>
          <w:szCs w:val="20"/>
        </w:rPr>
        <w:t>Mgmt</w:t>
      </w:r>
      <w:proofErr w:type="spellEnd"/>
      <w:r w:rsidR="00BC49FB" w:rsidRPr="00BC49FB">
        <w:rPr>
          <w:rFonts w:ascii="Arial" w:hAnsi="Arial" w:cs="Arial"/>
          <w:sz w:val="20"/>
          <w:szCs w:val="20"/>
        </w:rPr>
        <w:t xml:space="preserve"> 1, A T &amp; T MOBILITY, 334.98, JULY BLANKET; Extension-ST 6, RASH, DEA D., 32.66, MILEAGE REIMBURSEMENT7, WALMART COMMUNITY, 42.18, OFFICE SUPPLIES; Fair Main-ST 36, NATES TREE SERVICE LLC, 675.00, TREE/BRANCH REMOVAL37, A T &amp; T MOBILITY, 148.63, UTILITIES38, CHICKASAW TELECOMMUNICATION, 628.00, UTILITIES; Fire- St 3, OKLA. NATURAL GAS, 36.57, JULY BLANKET4, CIMARRON VALLEY SOD FARM, 6150.00, SOD5, FIFTY ONE EAST WATER DISTRICT, 29.99, JULY BLANKET6, ATLINK SERVICES, LLC, 51.00, AUGUST BLANKET7, CENTRAL ELECTRIC COOPERATIVE, 72.00, JULY BLANKET8, RLI SURETY, 111.00, BOND RENEWAL9, ALEXANDER CONSTRUCTION, 4906.00, CHANGE ORDER; General 335, UNIFIRST, 392.00, JULY BLANKET336, B &amp; L HEATING &amp; AIR, 160.00, JULY BLANKET337, A &amp; B ECO-SAFE PEST CONTROL, INC, 95.00, PEST CONTROL SERVICES338, TELECOMP HOLDINGS, INC, 975.00, RENEWAL &amp; MAINTENANCE339, ALPHA COMPUTING SOLUTIONS, 2700.00, CLOUD BACKUP340, UNIFIRST, 124.21, JULY BLANKET341, DIRECT TV, 81.24, UTILITIES342, CENTRAL LAWN AND LANDSCAPE, 950.00, JULY BLANKET343, CHICKASAW TELECOMMUNICATION, 2422.47, UTILITIES344, A T &amp; T, 39.20, UTILITIES345, DEARINGER PRINTING &amp; TROPHY, INC., 92.80, STAMPS AND INK PADS346, T-MOBILE, 102.00, PING PHONE347, STILLWATER STEEL AND, 197.20, JULY BLANKET348, POSTAL PACK &amp; SHIP, 44.79, JULY BLANKET349, AUTO ZONE INC, 2426.92, PARTS350, OAKES SERVICE CENTER, 286.50, JULY BLANKET351, KINNUNEN SALES &amp; RENTALS, INC, 70.31, JULY BLANKET352, QUALITY WATER SERVICES, 14.70, JULY BLANKET353, A T &amp; T MOBILITY, 223.70, UTILITIES354, ASPEN CUSTOM ELECTRONICS, INC., 600.00, TASK TICKET355, M POWER INC., 150.00, JANITORIAL SERVICES356, SPATIALEST, 19500.00, ANNUAL FEE357, TRANSUNION RISK AND ALTERNATIVE, 254.30, TLO CHARGES358, WEDEL, RANDY, 14.72, MILEAGE REIMBURSEMENT359, A &amp; B ECO-SAFE PEST CONTROL, INC, 55.00, PEST CONTROL SERVICES360, B &amp; L HEATING &amp; AIR, 75.00, JULY BLANKET361, TEAGUE REBECCA, 4.60, MILEAGE REIMBURSEMENT362, ALPHA COMPUTING SOLUTIONS, 1440.00, REMOTE MONITORING363, TOTAL ASSESSMENT SOLUTIONS CORP, 11250.00, SERVICES364, BUNNEY ELECTRIC CO., INC., 173.04, JULY BLANKET365, SASSER DAVID, 25.76, MILEAGE REIMBURSEMENT366, PROVALUE NET, 225.00, TROUBLESHOOTING SERVICES367, BOB HOWARD DODGE, 233.54, PARTS368, B &amp; L HEATING &amp; AIR, 75.00, JULY BLANKET369, QUALITY WATER SERVICES, 55.00, JULY BLANKET370, AUTO ZONE INC, 372.43, JULY BLANKET371, ATWOOD DISTRIBUTING, 193.96, JULY BLANKET372, FLEETCOR TECHNOLOGIES, 173.41, JULY BLANKET373, CUSHING CITIZEN, 411.92, JULY BLANKET374, MERRIFIELD OFFICE SUPPLY, 71.86, JULY BLANKET375, LOWES COMPANIES, INC., 175.18, JULY BLANKET376, B &amp; C BUSINESS PRODUCTS, INC., 1299.60, COPY PAPER377, OAKES SERVICE CENTER, 20.00, JULY BLANKET378, MIDCON SHREDDING, 35.00, JULY BLANKET379, B &amp; C BUSINESS PRODUCTS, INC., 330.63, OFFICE SUPPLIES380, INGRAMS CONSTRUCTION, 789.00, COVID-19381, A T &amp; T MOBILITY, 3480.02, UTILITIES382, FIFTY ONE EAST WATER DISTRICT, 24.21, JULY BLANKET383, M POWER INC., 75.00, JANITORIAL SERVICES384, QUADIENT, INC, 900.00, METER RENTAL385, B &amp; C BUSINESS PRODUCTS, INC., 54.00, PANEL DIVIDER386, CENTRAL LAWN AND LANDSCAPE, 325.00, JULY BLANKET387, GRIMS LEYS, INC., 145.70, AUGUST BLANKET388, REPUBLIC SERVICES # 789, 138.46, TRASH SERVICE389, INTEGRATED CIRCUITS, 360.00, INTERFACE BOX390, THE JOURNAL, 507.88, NOTICE OF PUBLICATION391, SPATIALEST, 12500.00, ANNUAL LICENSE392, STAPLES, 462.46, SUPPLIES393, STILLWATER NEWSPRESS, 338.16, JULY BLANKET; Health 17, CHICKASAW TELECOMMUNICATION, 36.14, UTILITIES18, MILLER, ROXANNE, 11.04, MILEAGE REIMBURSEMENT19, MARTIN, MIKE, 710.00, MAINTENANCE20, ALLIANCE MAINTENANCE INC, 1975.00, JANITORIAL SERVICES21, MCKESSON MMSGS, 641.05, SUPPLIES22, BEN WELCH LANDSCAPE CARE, 855.00, JULY BLANKET23, B &amp; C BUSINESS PRODUCTS, INC., 476.27, JULY BLANKET24, GUYER, LAURA, 64.40, MILEAGE REIMBURSEMENT25, ALLIANCE MAINTENANCE INC, 1975.00, JANITORIAL SERVICES26, CENTRAL LAWN AND LANDSCAPE, 430.00, JULY BLANKET27, FENTON OFFICE MART, 364.14, JULY BLANKET28, WALMART COMMUNITY, 43.84, JULY BLANKET; Highway 97, TELECOMP HOLDINGS, INC, 106.74, AUGUST BLANKET98, 2TALK LLC, 58.95, UTILITIES99, A T &amp; T MOBILITY, 99.56, UTILITIES100, B &amp; C BUSINESS PRODUCTS, INC., 474.68, TONER CARTRIDGES101, NAPA AUTO PARTS, 1801.61, JULY BLANKET102, A PLUS AUTO GLASS LLC, 467.31, WINDOW REPLACEMENT103, UNIFIRST, 698.78, JULY BLANKET104, 2TALK LLC, 58.95, UTILITIES105, KINNUNEN SALES &amp; RENTALS, INC, 345.19, JULY BLANKET106, DUNHAM ASPHALT SERVICES, INC., 2108.70, COLD PATCH MATERIAL107, KINNUNEN SALES &amp; RENTALS, INC, 220.00, TREE/BRANCH REMOVAL; Hwy-ST 1, DOLESE BROTHERS COMPANY, 945.00, FLOWABLE FILL; Jail-ST 52, BEN E. KEITH OKLAHOMA, 14875.18, JULY BLANKET53, A T &amp; T MOBILITY, 628.76, UTILITIES54, TURN KEY HEALTH CLINICS LLC, 32841.79, AUGUST BLANKET55, WIN WHOLESALE COMMERCIAL, 125.07, JULY BLANKET; Mtg Cert 1, QUALITY WATER SERVICES, 30.20, JULY BLANKET2, OME CORPORATION LLC, 792.00, MAINTENANCE AGREEMENT3, COUNTY TREASURERS ASSOC, 400.66, ASSOCIATION DUES; Rural Fire-ST 4, CITY OF YALE, 154.22, JULY BLANKET5, KIMTEK CORPORATION, 4045.00, GATOR BED6, CITY OF YALE, 86.14, OVERAGE; SH Commissary 2, WALMART COMMUNITY, 31.68, BREAD; SH Svc Fee 15, B &amp; C BUSINESS PRODUCTS, INC., 27.83, TACK BOARD16, BOB BARKER COMPANY, INC., 1850.75, SUPPLIES17, BOB BARKER COMPANY, INC., 889.20, JUMPSUITS18, STILLWATER MILL AGRI CENTER, 23.71, JULY BLANKET</w:t>
      </w:r>
    </w:p>
    <w:p w14:paraId="1F093ECB" w14:textId="79B54A1C" w:rsidR="00240BB7" w:rsidRPr="00BC49FB" w:rsidRDefault="00F05707" w:rsidP="001075A5">
      <w:pPr>
        <w:spacing w:after="0"/>
        <w:jc w:val="both"/>
        <w:rPr>
          <w:rFonts w:ascii="Arial" w:hAnsi="Arial" w:cs="Arial"/>
          <w:sz w:val="20"/>
          <w:szCs w:val="20"/>
        </w:rPr>
      </w:pPr>
      <w:r w:rsidRPr="00BC49FB">
        <w:rPr>
          <w:rFonts w:ascii="Arial" w:hAnsi="Arial" w:cs="Arial"/>
          <w:b/>
          <w:sz w:val="20"/>
          <w:szCs w:val="20"/>
          <w:u w:val="single"/>
        </w:rPr>
        <w:t>Blanket</w:t>
      </w:r>
      <w:r w:rsidR="00636F78" w:rsidRPr="00BC49FB">
        <w:rPr>
          <w:rFonts w:ascii="Arial" w:hAnsi="Arial" w:cs="Arial"/>
          <w:b/>
          <w:sz w:val="20"/>
          <w:szCs w:val="20"/>
        </w:rPr>
        <w:t>:</w:t>
      </w:r>
      <w:r w:rsidR="00EE130A" w:rsidRPr="00BC49FB">
        <w:rPr>
          <w:rFonts w:ascii="Arial" w:hAnsi="Arial" w:cs="Arial"/>
          <w:sz w:val="20"/>
          <w:szCs w:val="20"/>
        </w:rPr>
        <w:t xml:space="preserve">  </w:t>
      </w:r>
      <w:r w:rsidR="00A132B9" w:rsidRPr="00BC49FB">
        <w:rPr>
          <w:rFonts w:ascii="Arial" w:hAnsi="Arial" w:cs="Arial"/>
          <w:sz w:val="20"/>
          <w:szCs w:val="20"/>
        </w:rPr>
        <w:t>None presented on this date.</w:t>
      </w:r>
    </w:p>
    <w:p w14:paraId="54D13CD3" w14:textId="264A28B2" w:rsidR="006202F7" w:rsidRPr="00BC49FB" w:rsidRDefault="00795005" w:rsidP="001075A5">
      <w:pPr>
        <w:tabs>
          <w:tab w:val="left" w:pos="270"/>
        </w:tabs>
        <w:spacing w:after="0"/>
        <w:jc w:val="both"/>
        <w:rPr>
          <w:rFonts w:ascii="Arial" w:hAnsi="Arial" w:cs="Arial"/>
          <w:sz w:val="20"/>
          <w:szCs w:val="20"/>
        </w:rPr>
      </w:pPr>
      <w:r w:rsidRPr="00BC49FB">
        <w:rPr>
          <w:rFonts w:ascii="Arial" w:hAnsi="Arial" w:cs="Arial"/>
          <w:b/>
          <w:sz w:val="20"/>
          <w:szCs w:val="20"/>
          <w:u w:val="single"/>
        </w:rPr>
        <w:t>Disallo</w:t>
      </w:r>
      <w:r w:rsidR="007D5421" w:rsidRPr="00BC49FB">
        <w:rPr>
          <w:rFonts w:ascii="Arial" w:hAnsi="Arial" w:cs="Arial"/>
          <w:b/>
          <w:sz w:val="20"/>
          <w:szCs w:val="20"/>
          <w:u w:val="single"/>
        </w:rPr>
        <w:t>w</w:t>
      </w:r>
      <w:r w:rsidRPr="00BC49FB">
        <w:rPr>
          <w:rFonts w:ascii="Arial" w:hAnsi="Arial" w:cs="Arial"/>
          <w:b/>
          <w:sz w:val="20"/>
          <w:szCs w:val="20"/>
          <w:u w:val="single"/>
        </w:rPr>
        <w:t>ed</w:t>
      </w:r>
      <w:r w:rsidRPr="00BC49FB">
        <w:rPr>
          <w:rFonts w:ascii="Arial" w:hAnsi="Arial" w:cs="Arial"/>
          <w:b/>
          <w:sz w:val="20"/>
          <w:szCs w:val="20"/>
        </w:rPr>
        <w:t>:</w:t>
      </w:r>
      <w:r w:rsidR="00AB085D" w:rsidRPr="00BC49FB">
        <w:rPr>
          <w:rFonts w:ascii="Arial" w:hAnsi="Arial" w:cs="Arial"/>
          <w:sz w:val="20"/>
          <w:szCs w:val="20"/>
        </w:rPr>
        <w:t xml:space="preserve"> </w:t>
      </w:r>
      <w:r w:rsidR="008463EE" w:rsidRPr="00BC49FB">
        <w:rPr>
          <w:rFonts w:ascii="Arial" w:hAnsi="Arial" w:cs="Arial"/>
          <w:sz w:val="20"/>
          <w:szCs w:val="20"/>
        </w:rPr>
        <w:t>None presented on this date.</w:t>
      </w:r>
    </w:p>
    <w:p w14:paraId="5DE668C5" w14:textId="5DB661CC" w:rsidR="00C319BA" w:rsidRPr="00BC49FB" w:rsidRDefault="007C7B76" w:rsidP="001075A5">
      <w:pPr>
        <w:autoSpaceDE w:val="0"/>
        <w:autoSpaceDN w:val="0"/>
        <w:adjustRightInd w:val="0"/>
        <w:spacing w:after="0" w:line="240" w:lineRule="auto"/>
        <w:jc w:val="both"/>
        <w:rPr>
          <w:rFonts w:ascii="Arial" w:hAnsi="Arial" w:cs="Arial"/>
          <w:sz w:val="20"/>
          <w:szCs w:val="20"/>
        </w:rPr>
      </w:pPr>
      <w:r w:rsidRPr="00BC49FB">
        <w:rPr>
          <w:rFonts w:ascii="Arial" w:hAnsi="Arial" w:cs="Arial"/>
          <w:b/>
          <w:sz w:val="20"/>
          <w:szCs w:val="20"/>
          <w:u w:val="single"/>
        </w:rPr>
        <w:t>Payroll/</w:t>
      </w:r>
      <w:r w:rsidR="00040484" w:rsidRPr="00BC49FB">
        <w:rPr>
          <w:rFonts w:ascii="Arial" w:hAnsi="Arial" w:cs="Arial"/>
          <w:b/>
          <w:sz w:val="20"/>
          <w:szCs w:val="20"/>
          <w:u w:val="single"/>
        </w:rPr>
        <w:t>Longevity</w:t>
      </w:r>
      <w:r w:rsidR="00934293" w:rsidRPr="00BC49FB">
        <w:rPr>
          <w:rFonts w:ascii="Arial" w:hAnsi="Arial" w:cs="Arial"/>
          <w:b/>
          <w:sz w:val="20"/>
          <w:szCs w:val="20"/>
        </w:rPr>
        <w:t>:</w:t>
      </w:r>
      <w:r w:rsidR="0002693F" w:rsidRPr="00BC49FB">
        <w:rPr>
          <w:rFonts w:ascii="Arial" w:eastAsia="Times New Roman" w:hAnsi="Arial" w:cs="Arial"/>
          <w:sz w:val="20"/>
          <w:szCs w:val="20"/>
        </w:rPr>
        <w:t xml:space="preserve"> </w:t>
      </w:r>
      <w:r w:rsidR="00A71C76" w:rsidRPr="00BC49FB">
        <w:rPr>
          <w:rFonts w:ascii="Arial" w:eastAsia="Times New Roman" w:hAnsi="Arial" w:cs="Arial"/>
          <w:sz w:val="20"/>
          <w:szCs w:val="20"/>
        </w:rPr>
        <w:t>None presented on this date.</w:t>
      </w:r>
    </w:p>
    <w:p w14:paraId="7016C728" w14:textId="2970CF8D" w:rsidR="008935B3" w:rsidRPr="00BC49FB" w:rsidRDefault="007D5421" w:rsidP="008935B3">
      <w:pPr>
        <w:tabs>
          <w:tab w:val="left" w:pos="15"/>
        </w:tabs>
        <w:spacing w:after="0"/>
        <w:jc w:val="both"/>
        <w:rPr>
          <w:rFonts w:ascii="Arial" w:hAnsi="Arial" w:cs="Arial"/>
          <w:sz w:val="20"/>
          <w:szCs w:val="20"/>
        </w:rPr>
      </w:pPr>
      <w:r w:rsidRPr="00BC49FB">
        <w:rPr>
          <w:rFonts w:ascii="Arial" w:hAnsi="Arial" w:cs="Arial"/>
          <w:sz w:val="20"/>
          <w:szCs w:val="20"/>
        </w:rPr>
        <w:t>Motion to approve purchase orders upon signature by</w:t>
      </w:r>
      <w:r w:rsidR="00684027" w:rsidRPr="00BC49FB">
        <w:rPr>
          <w:rFonts w:ascii="Arial" w:hAnsi="Arial" w:cs="Arial"/>
          <w:sz w:val="20"/>
          <w:szCs w:val="20"/>
        </w:rPr>
        <w:t xml:space="preserve"> </w:t>
      </w:r>
      <w:r w:rsidR="008935B3" w:rsidRPr="00BC49FB">
        <w:rPr>
          <w:rFonts w:ascii="Arial" w:hAnsi="Arial" w:cs="Arial"/>
          <w:sz w:val="20"/>
          <w:szCs w:val="20"/>
        </w:rPr>
        <w:t>Cavett</w:t>
      </w:r>
      <w:r w:rsidR="002A3EB6" w:rsidRPr="00BC49FB">
        <w:rPr>
          <w:rFonts w:ascii="Arial" w:hAnsi="Arial" w:cs="Arial"/>
          <w:sz w:val="20"/>
          <w:szCs w:val="20"/>
        </w:rPr>
        <w:t xml:space="preserve"> </w:t>
      </w:r>
      <w:r w:rsidRPr="00BC49FB">
        <w:rPr>
          <w:rFonts w:ascii="Arial" w:hAnsi="Arial" w:cs="Arial"/>
          <w:sz w:val="20"/>
          <w:szCs w:val="20"/>
        </w:rPr>
        <w:t>second by</w:t>
      </w:r>
      <w:r w:rsidR="00684027" w:rsidRPr="00BC49FB">
        <w:rPr>
          <w:rFonts w:ascii="Arial" w:hAnsi="Arial" w:cs="Arial"/>
          <w:sz w:val="20"/>
          <w:szCs w:val="20"/>
        </w:rPr>
        <w:t xml:space="preserve"> </w:t>
      </w:r>
      <w:r w:rsidR="002A3EB6" w:rsidRPr="00BC49FB">
        <w:rPr>
          <w:rFonts w:ascii="Arial" w:hAnsi="Arial" w:cs="Arial"/>
          <w:sz w:val="20"/>
          <w:szCs w:val="20"/>
        </w:rPr>
        <w:t>B</w:t>
      </w:r>
      <w:r w:rsidR="008935B3" w:rsidRPr="00BC49FB">
        <w:rPr>
          <w:rFonts w:ascii="Arial" w:hAnsi="Arial" w:cs="Arial"/>
          <w:sz w:val="20"/>
          <w:szCs w:val="20"/>
        </w:rPr>
        <w:t>lasier</w:t>
      </w:r>
      <w:r w:rsidR="00E75EE2" w:rsidRPr="00BC49FB">
        <w:rPr>
          <w:rFonts w:ascii="Arial" w:hAnsi="Arial" w:cs="Arial"/>
          <w:sz w:val="20"/>
          <w:szCs w:val="20"/>
        </w:rPr>
        <w:t xml:space="preserve">. </w:t>
      </w:r>
      <w:r w:rsidRPr="00BC49FB">
        <w:rPr>
          <w:rFonts w:ascii="Arial" w:hAnsi="Arial" w:cs="Arial"/>
          <w:sz w:val="20"/>
          <w:szCs w:val="20"/>
        </w:rPr>
        <w:t xml:space="preserve"> </w:t>
      </w:r>
      <w:r w:rsidR="008935B3" w:rsidRPr="00BC49FB">
        <w:rPr>
          <w:rFonts w:ascii="Arial" w:hAnsi="Arial" w:cs="Arial"/>
          <w:sz w:val="20"/>
          <w:szCs w:val="20"/>
        </w:rPr>
        <w:t>Roll Call Vote: Cavett-Yes, Blasier-Yes, Reding-Yes.</w:t>
      </w:r>
    </w:p>
    <w:p w14:paraId="3F63F414" w14:textId="50A434E9" w:rsidR="0079041F" w:rsidRPr="00BC49FB" w:rsidRDefault="00040484" w:rsidP="00D479C9">
      <w:pPr>
        <w:tabs>
          <w:tab w:val="left" w:pos="15"/>
        </w:tabs>
        <w:spacing w:after="0"/>
        <w:jc w:val="both"/>
        <w:rPr>
          <w:rFonts w:ascii="Arial" w:hAnsi="Arial" w:cs="Arial"/>
          <w:sz w:val="20"/>
          <w:szCs w:val="20"/>
        </w:rPr>
      </w:pPr>
      <w:r w:rsidRPr="00BC49FB">
        <w:rPr>
          <w:rFonts w:ascii="Arial" w:hAnsi="Arial" w:cs="Arial"/>
          <w:b/>
          <w:sz w:val="20"/>
          <w:szCs w:val="20"/>
          <w:u w:val="single"/>
        </w:rPr>
        <w:t>Monthly Reports of Officers</w:t>
      </w:r>
      <w:r w:rsidR="00507868" w:rsidRPr="00BC49FB">
        <w:rPr>
          <w:rFonts w:ascii="Arial" w:hAnsi="Arial" w:cs="Arial"/>
          <w:b/>
          <w:sz w:val="20"/>
          <w:szCs w:val="20"/>
        </w:rPr>
        <w:t>:</w:t>
      </w:r>
      <w:r w:rsidR="00623AE0" w:rsidRPr="00BC49FB">
        <w:rPr>
          <w:rFonts w:ascii="Arial" w:hAnsi="Arial" w:cs="Arial"/>
          <w:sz w:val="20"/>
          <w:szCs w:val="20"/>
        </w:rPr>
        <w:t xml:space="preserve"> </w:t>
      </w:r>
      <w:r w:rsidR="00333598" w:rsidRPr="00BC49FB">
        <w:rPr>
          <w:rFonts w:ascii="Arial" w:hAnsi="Arial" w:cs="Arial"/>
          <w:sz w:val="20"/>
          <w:szCs w:val="20"/>
        </w:rPr>
        <w:t>The Clerks Office presented the following monthly reports of officers.  The County Clerk’s Office $116,977.27</w:t>
      </w:r>
      <w:r w:rsidR="00AF7348" w:rsidRPr="00BC49FB">
        <w:rPr>
          <w:rFonts w:ascii="Arial" w:hAnsi="Arial" w:cs="Arial"/>
          <w:sz w:val="20"/>
          <w:szCs w:val="20"/>
        </w:rPr>
        <w:t xml:space="preserve">, </w:t>
      </w:r>
      <w:r w:rsidR="00BA5903" w:rsidRPr="00BC49FB">
        <w:rPr>
          <w:rFonts w:ascii="Arial" w:hAnsi="Arial" w:cs="Arial"/>
          <w:sz w:val="20"/>
          <w:szCs w:val="20"/>
        </w:rPr>
        <w:t>the Sheriff’s Office $72,599.36</w:t>
      </w:r>
      <w:r w:rsidR="00AF7348" w:rsidRPr="00BC49FB">
        <w:rPr>
          <w:rFonts w:ascii="Arial" w:hAnsi="Arial" w:cs="Arial"/>
          <w:sz w:val="20"/>
          <w:szCs w:val="20"/>
        </w:rPr>
        <w:t xml:space="preserve"> and the Assessor’s Office $290 these </w:t>
      </w:r>
      <w:r w:rsidR="00BA5903" w:rsidRPr="00BC49FB">
        <w:rPr>
          <w:rFonts w:ascii="Arial" w:hAnsi="Arial" w:cs="Arial"/>
          <w:sz w:val="20"/>
          <w:szCs w:val="20"/>
        </w:rPr>
        <w:t xml:space="preserve">reports </w:t>
      </w:r>
      <w:r w:rsidR="00475CB6" w:rsidRPr="00BC49FB">
        <w:rPr>
          <w:rFonts w:ascii="Arial" w:hAnsi="Arial" w:cs="Arial"/>
          <w:sz w:val="20"/>
          <w:szCs w:val="20"/>
        </w:rPr>
        <w:t xml:space="preserve">are </w:t>
      </w:r>
      <w:r w:rsidR="00BA5903" w:rsidRPr="00BC49FB">
        <w:rPr>
          <w:rFonts w:ascii="Arial" w:hAnsi="Arial" w:cs="Arial"/>
          <w:sz w:val="20"/>
          <w:szCs w:val="20"/>
        </w:rPr>
        <w:t>for the month of July 2020.  Motion by Cavett to acknowledge monthly reports of officers as presented, second by Blasier.  Roll Call Vote: Cavett-Yes, Blasier-Yes, Reding-Yes.</w:t>
      </w:r>
    </w:p>
    <w:p w14:paraId="09F5402B" w14:textId="3EFBB88C" w:rsidR="003A4DB8" w:rsidRPr="00CB19CD" w:rsidRDefault="00BA5009" w:rsidP="00CB19CD">
      <w:pPr>
        <w:pStyle w:val="ListParagraph"/>
        <w:tabs>
          <w:tab w:val="left" w:pos="270"/>
        </w:tabs>
        <w:spacing w:after="0"/>
        <w:ind w:left="0"/>
        <w:jc w:val="both"/>
        <w:rPr>
          <w:rFonts w:ascii="Arial" w:hAnsi="Arial" w:cs="Arial"/>
          <w:bCs/>
          <w:sz w:val="20"/>
          <w:szCs w:val="20"/>
        </w:rPr>
      </w:pPr>
      <w:r w:rsidRPr="00BC49FB">
        <w:rPr>
          <w:rFonts w:ascii="Arial" w:hAnsi="Arial" w:cs="Arial"/>
          <w:b/>
          <w:sz w:val="20"/>
          <w:szCs w:val="20"/>
          <w:u w:val="single"/>
        </w:rPr>
        <w:t xml:space="preserve">Public Announcements </w:t>
      </w:r>
      <w:r w:rsidR="006C4166" w:rsidRPr="00BC49FB">
        <w:rPr>
          <w:rFonts w:ascii="Arial" w:hAnsi="Arial" w:cs="Arial"/>
          <w:b/>
          <w:sz w:val="20"/>
          <w:szCs w:val="20"/>
          <w:u w:val="single"/>
        </w:rPr>
        <w:t>from</w:t>
      </w:r>
      <w:r w:rsidRPr="00BC49FB">
        <w:rPr>
          <w:rFonts w:ascii="Arial" w:hAnsi="Arial" w:cs="Arial"/>
          <w:b/>
          <w:sz w:val="20"/>
          <w:szCs w:val="20"/>
          <w:u w:val="single"/>
        </w:rPr>
        <w:t xml:space="preserve"> the Board</w:t>
      </w:r>
      <w:r w:rsidR="008B10CF" w:rsidRPr="00BC49FB">
        <w:rPr>
          <w:rFonts w:ascii="Arial" w:hAnsi="Arial" w:cs="Arial"/>
          <w:b/>
          <w:sz w:val="20"/>
          <w:szCs w:val="20"/>
        </w:rPr>
        <w:t>:</w:t>
      </w:r>
      <w:r w:rsidR="00F14607" w:rsidRPr="00BC49FB">
        <w:rPr>
          <w:rFonts w:ascii="Arial" w:hAnsi="Arial" w:cs="Arial"/>
          <w:b/>
          <w:sz w:val="20"/>
          <w:szCs w:val="20"/>
        </w:rPr>
        <w:t xml:space="preserve"> </w:t>
      </w:r>
      <w:r w:rsidR="002C0237" w:rsidRPr="00BC49FB">
        <w:rPr>
          <w:rFonts w:ascii="Arial" w:hAnsi="Arial" w:cs="Arial"/>
          <w:bCs/>
          <w:sz w:val="20"/>
          <w:szCs w:val="20"/>
        </w:rPr>
        <w:t>None</w:t>
      </w:r>
      <w:r w:rsidR="002C0237">
        <w:rPr>
          <w:rFonts w:ascii="Arial" w:hAnsi="Arial" w:cs="Arial"/>
          <w:bCs/>
          <w:sz w:val="20"/>
          <w:szCs w:val="20"/>
        </w:rPr>
        <w:t xml:space="preserve"> presented on this date.</w:t>
      </w:r>
    </w:p>
    <w:p w14:paraId="3E15F4DF" w14:textId="4910E513" w:rsidR="00AF7348" w:rsidRDefault="0095247D" w:rsidP="00CB19CD">
      <w:pPr>
        <w:spacing w:after="0"/>
        <w:jc w:val="both"/>
        <w:rPr>
          <w:rFonts w:ascii="Arial" w:hAnsi="Arial" w:cs="Arial"/>
          <w:sz w:val="20"/>
          <w:szCs w:val="20"/>
        </w:rPr>
      </w:pPr>
      <w:r w:rsidRPr="00CB19CD">
        <w:rPr>
          <w:rFonts w:ascii="Arial" w:hAnsi="Arial" w:cs="Arial"/>
          <w:b/>
          <w:bCs/>
          <w:sz w:val="20"/>
          <w:szCs w:val="20"/>
          <w:u w:val="single"/>
        </w:rPr>
        <w:t>Road Crossings</w:t>
      </w:r>
      <w:r w:rsidRPr="00CB19CD">
        <w:rPr>
          <w:rFonts w:ascii="Arial" w:hAnsi="Arial" w:cs="Arial"/>
          <w:b/>
          <w:bCs/>
          <w:sz w:val="20"/>
          <w:szCs w:val="20"/>
        </w:rPr>
        <w:t>:</w:t>
      </w:r>
      <w:r w:rsidR="00302659" w:rsidRPr="00CB19CD">
        <w:rPr>
          <w:rFonts w:ascii="Arial" w:hAnsi="Arial" w:cs="Arial"/>
          <w:sz w:val="20"/>
          <w:szCs w:val="20"/>
        </w:rPr>
        <w:t xml:space="preserve"> </w:t>
      </w:r>
      <w:r w:rsidR="00AF7348">
        <w:rPr>
          <w:rFonts w:ascii="Arial" w:hAnsi="Arial" w:cs="Arial"/>
          <w:sz w:val="20"/>
          <w:szCs w:val="20"/>
        </w:rPr>
        <w:t xml:space="preserve">District 1 presented road crossings </w:t>
      </w:r>
      <w:r w:rsidR="00C35C57">
        <w:rPr>
          <w:rFonts w:ascii="Arial" w:hAnsi="Arial" w:cs="Arial"/>
          <w:sz w:val="20"/>
          <w:szCs w:val="20"/>
        </w:rPr>
        <w:t xml:space="preserve">with Cushing Connect Pipeline Holdings (D1-20-60, 61, 62, 63, 64, 65, 66).  </w:t>
      </w:r>
      <w:r w:rsidR="00AF7348">
        <w:rPr>
          <w:rFonts w:ascii="Arial" w:hAnsi="Arial" w:cs="Arial"/>
          <w:sz w:val="20"/>
          <w:szCs w:val="20"/>
        </w:rPr>
        <w:t>Motion by Cavett to approve the road crossings as presented, second by Blasier.  Roll Call Vote: Cavett-Yes, Blasier-Yes, Reding-Yes.</w:t>
      </w:r>
    </w:p>
    <w:p w14:paraId="3364A882" w14:textId="6017E1E6" w:rsidR="00B463D3" w:rsidRPr="00CB19CD" w:rsidRDefault="00AF3E37" w:rsidP="00CB19CD">
      <w:pPr>
        <w:spacing w:after="0"/>
        <w:jc w:val="both"/>
        <w:rPr>
          <w:rFonts w:ascii="Arial" w:hAnsi="Arial" w:cs="Arial"/>
          <w:sz w:val="20"/>
          <w:szCs w:val="20"/>
        </w:rPr>
      </w:pPr>
      <w:r w:rsidRPr="00CB19CD">
        <w:rPr>
          <w:rFonts w:ascii="Arial" w:hAnsi="Arial" w:cs="Arial"/>
          <w:b/>
          <w:sz w:val="20"/>
          <w:szCs w:val="20"/>
          <w:u w:val="single"/>
        </w:rPr>
        <w:t>New Business</w:t>
      </w:r>
      <w:r w:rsidR="00B04759" w:rsidRPr="00CB19CD">
        <w:rPr>
          <w:rFonts w:ascii="Arial" w:hAnsi="Arial" w:cs="Arial"/>
          <w:b/>
          <w:sz w:val="20"/>
          <w:szCs w:val="20"/>
        </w:rPr>
        <w:t>:</w:t>
      </w:r>
      <w:r w:rsidR="007966B2" w:rsidRPr="00CB19CD">
        <w:rPr>
          <w:rFonts w:ascii="Arial" w:hAnsi="Arial" w:cs="Arial"/>
          <w:sz w:val="20"/>
          <w:szCs w:val="20"/>
        </w:rPr>
        <w:t xml:space="preserve"> </w:t>
      </w:r>
      <w:r w:rsidR="00B13DDE" w:rsidRPr="00CB19CD">
        <w:rPr>
          <w:rFonts w:ascii="Arial" w:hAnsi="Arial" w:cs="Arial"/>
          <w:sz w:val="20"/>
          <w:szCs w:val="20"/>
        </w:rPr>
        <w:t>None presented on this date.</w:t>
      </w:r>
    </w:p>
    <w:p w14:paraId="56B8E726" w14:textId="3425639F" w:rsidR="008935B3" w:rsidRPr="00D479C9" w:rsidRDefault="003066B8" w:rsidP="008935B3">
      <w:pPr>
        <w:tabs>
          <w:tab w:val="left" w:pos="15"/>
        </w:tabs>
        <w:spacing w:after="0"/>
        <w:jc w:val="both"/>
        <w:rPr>
          <w:rFonts w:ascii="Arial" w:hAnsi="Arial" w:cs="Arial"/>
          <w:sz w:val="20"/>
          <w:szCs w:val="20"/>
        </w:rPr>
      </w:pPr>
      <w:r w:rsidRPr="00CB19CD">
        <w:rPr>
          <w:rFonts w:ascii="Arial" w:hAnsi="Arial" w:cs="Arial"/>
          <w:b/>
          <w:sz w:val="20"/>
          <w:szCs w:val="20"/>
          <w:u w:val="single"/>
        </w:rPr>
        <w:t>Adjournmen</w:t>
      </w:r>
      <w:r w:rsidRPr="00CB19CD">
        <w:rPr>
          <w:rFonts w:ascii="Arial" w:hAnsi="Arial" w:cs="Arial"/>
          <w:sz w:val="20"/>
          <w:szCs w:val="20"/>
          <w:u w:val="single"/>
        </w:rPr>
        <w:t>t</w:t>
      </w:r>
      <w:r w:rsidRPr="00CB19CD">
        <w:rPr>
          <w:rFonts w:ascii="Arial" w:hAnsi="Arial" w:cs="Arial"/>
          <w:b/>
          <w:sz w:val="20"/>
          <w:szCs w:val="20"/>
        </w:rPr>
        <w:t>:</w:t>
      </w:r>
      <w:r w:rsidRPr="00CB19CD">
        <w:rPr>
          <w:rFonts w:ascii="Arial" w:hAnsi="Arial" w:cs="Arial"/>
          <w:sz w:val="20"/>
          <w:szCs w:val="20"/>
        </w:rPr>
        <w:t xml:space="preserve"> </w:t>
      </w:r>
      <w:r w:rsidR="00183AEE" w:rsidRPr="00CB19CD">
        <w:rPr>
          <w:rFonts w:ascii="Arial" w:hAnsi="Arial" w:cs="Arial"/>
          <w:sz w:val="20"/>
          <w:szCs w:val="20"/>
        </w:rPr>
        <w:t>Motion by</w:t>
      </w:r>
      <w:r w:rsidR="00684027" w:rsidRPr="00CB19CD">
        <w:rPr>
          <w:rFonts w:ascii="Arial" w:hAnsi="Arial" w:cs="Arial"/>
          <w:sz w:val="20"/>
          <w:szCs w:val="20"/>
        </w:rPr>
        <w:t xml:space="preserve"> </w:t>
      </w:r>
      <w:r w:rsidR="008935B3">
        <w:rPr>
          <w:rFonts w:ascii="Arial" w:hAnsi="Arial" w:cs="Arial"/>
          <w:sz w:val="20"/>
          <w:szCs w:val="20"/>
        </w:rPr>
        <w:t>Cavett</w:t>
      </w:r>
      <w:r w:rsidR="00972D27" w:rsidRPr="00CB19CD">
        <w:rPr>
          <w:rFonts w:ascii="Arial" w:hAnsi="Arial" w:cs="Arial"/>
          <w:sz w:val="20"/>
          <w:szCs w:val="20"/>
        </w:rPr>
        <w:t xml:space="preserve"> </w:t>
      </w:r>
      <w:r w:rsidR="00C86B40" w:rsidRPr="00CB19CD">
        <w:rPr>
          <w:rFonts w:ascii="Arial" w:hAnsi="Arial" w:cs="Arial"/>
          <w:sz w:val="20"/>
          <w:szCs w:val="20"/>
        </w:rPr>
        <w:t>to adjou</w:t>
      </w:r>
      <w:r w:rsidR="00B676A1" w:rsidRPr="00CB19CD">
        <w:rPr>
          <w:rFonts w:ascii="Arial" w:hAnsi="Arial" w:cs="Arial"/>
          <w:sz w:val="20"/>
          <w:szCs w:val="20"/>
        </w:rPr>
        <w:t>rn, second by</w:t>
      </w:r>
      <w:r w:rsidR="0081392B" w:rsidRPr="00CB19CD">
        <w:rPr>
          <w:rFonts w:ascii="Arial" w:hAnsi="Arial" w:cs="Arial"/>
          <w:sz w:val="20"/>
          <w:szCs w:val="20"/>
        </w:rPr>
        <w:t xml:space="preserve"> </w:t>
      </w:r>
      <w:r w:rsidR="008935B3">
        <w:rPr>
          <w:rFonts w:ascii="Arial" w:hAnsi="Arial" w:cs="Arial"/>
          <w:sz w:val="20"/>
          <w:szCs w:val="20"/>
        </w:rPr>
        <w:t xml:space="preserve">Blasier.  </w:t>
      </w:r>
      <w:r w:rsidR="00820436" w:rsidRPr="00CB19CD">
        <w:rPr>
          <w:rFonts w:ascii="Arial" w:hAnsi="Arial" w:cs="Arial"/>
          <w:bCs/>
          <w:sz w:val="20"/>
          <w:szCs w:val="20"/>
        </w:rPr>
        <w:t>Roll Call Vote:</w:t>
      </w:r>
      <w:r w:rsidR="008935B3">
        <w:rPr>
          <w:rFonts w:ascii="Arial" w:hAnsi="Arial" w:cs="Arial"/>
          <w:bCs/>
          <w:sz w:val="20"/>
          <w:szCs w:val="20"/>
        </w:rPr>
        <w:t xml:space="preserve"> </w:t>
      </w:r>
      <w:r w:rsidR="008935B3" w:rsidRPr="00D479C9">
        <w:rPr>
          <w:rFonts w:ascii="Arial" w:hAnsi="Arial" w:cs="Arial"/>
          <w:sz w:val="20"/>
          <w:szCs w:val="20"/>
        </w:rPr>
        <w:t>Cavett-Yes, Blasier-Yes, Reding-Yes.</w:t>
      </w:r>
    </w:p>
    <w:p w14:paraId="24D0E7A9" w14:textId="0E887E5D" w:rsidR="00281A85" w:rsidRPr="00CB19CD" w:rsidRDefault="00281A85" w:rsidP="00CB19CD">
      <w:pPr>
        <w:pStyle w:val="ListParagraph"/>
        <w:spacing w:after="0" w:line="240" w:lineRule="auto"/>
        <w:ind w:left="0"/>
        <w:jc w:val="both"/>
        <w:rPr>
          <w:rFonts w:ascii="Arial" w:hAnsi="Arial" w:cs="Arial"/>
          <w:sz w:val="20"/>
          <w:szCs w:val="20"/>
        </w:rPr>
      </w:pPr>
    </w:p>
    <w:p w14:paraId="11BE4B9D" w14:textId="46281802" w:rsidR="005F3D08" w:rsidRDefault="005F3D08" w:rsidP="00CB19CD">
      <w:pPr>
        <w:spacing w:line="240" w:lineRule="auto"/>
        <w:jc w:val="both"/>
        <w:rPr>
          <w:rFonts w:ascii="Arial" w:hAnsi="Arial" w:cs="Arial"/>
          <w:b/>
          <w:sz w:val="20"/>
          <w:szCs w:val="20"/>
        </w:rPr>
      </w:pPr>
    </w:p>
    <w:p w14:paraId="2E4C7BE3" w14:textId="7B5C0510" w:rsidR="00281A85" w:rsidRPr="00CB19CD" w:rsidRDefault="004F4B30" w:rsidP="00CB19CD">
      <w:pPr>
        <w:spacing w:line="240" w:lineRule="auto"/>
        <w:jc w:val="both"/>
        <w:rPr>
          <w:rFonts w:ascii="Arial" w:hAnsi="Arial" w:cs="Arial"/>
          <w:b/>
          <w:sz w:val="20"/>
          <w:szCs w:val="20"/>
        </w:rPr>
      </w:pPr>
      <w:r w:rsidRPr="00CB19CD">
        <w:rPr>
          <w:rFonts w:ascii="Arial" w:hAnsi="Arial" w:cs="Arial"/>
          <w:b/>
          <w:sz w:val="20"/>
          <w:szCs w:val="20"/>
        </w:rPr>
        <w:t xml:space="preserve">Minutes of the Board attested to </w:t>
      </w:r>
    </w:p>
    <w:p w14:paraId="395FA03F" w14:textId="2AA8F789" w:rsidR="005F3D08" w:rsidRDefault="005F3D08" w:rsidP="00CB19CD">
      <w:pPr>
        <w:spacing w:after="0"/>
        <w:jc w:val="both"/>
        <w:rPr>
          <w:rFonts w:ascii="Arial" w:hAnsi="Arial" w:cs="Arial"/>
          <w:b/>
          <w:sz w:val="20"/>
          <w:szCs w:val="20"/>
        </w:rPr>
      </w:pPr>
    </w:p>
    <w:p w14:paraId="2F2D15F1" w14:textId="6FAF89DA" w:rsidR="00CB19CD" w:rsidRDefault="00CB19CD" w:rsidP="00CB19CD">
      <w:pPr>
        <w:spacing w:after="0"/>
        <w:jc w:val="both"/>
        <w:rPr>
          <w:rFonts w:ascii="Arial" w:hAnsi="Arial" w:cs="Arial"/>
          <w:b/>
          <w:sz w:val="20"/>
          <w:szCs w:val="20"/>
        </w:rPr>
      </w:pPr>
    </w:p>
    <w:p w14:paraId="3C485F17" w14:textId="77777777" w:rsidR="00CB19CD" w:rsidRPr="00CB19CD" w:rsidRDefault="00CB19CD" w:rsidP="00CB19CD">
      <w:pPr>
        <w:spacing w:after="0"/>
        <w:jc w:val="both"/>
        <w:rPr>
          <w:rFonts w:ascii="Arial" w:hAnsi="Arial" w:cs="Arial"/>
          <w:b/>
          <w:sz w:val="20"/>
          <w:szCs w:val="20"/>
        </w:rPr>
      </w:pPr>
    </w:p>
    <w:p w14:paraId="6F432132" w14:textId="558C4272" w:rsidR="00BE38DD" w:rsidRPr="00CB19CD" w:rsidRDefault="00BE38DD" w:rsidP="00CB19CD">
      <w:pPr>
        <w:spacing w:after="0"/>
        <w:jc w:val="both"/>
        <w:rPr>
          <w:rFonts w:ascii="Arial" w:hAnsi="Arial" w:cs="Arial"/>
          <w:b/>
          <w:sz w:val="20"/>
          <w:szCs w:val="20"/>
        </w:rPr>
      </w:pPr>
      <w:r w:rsidRPr="00CB19CD">
        <w:rPr>
          <w:rFonts w:ascii="Arial" w:hAnsi="Arial" w:cs="Arial"/>
          <w:b/>
          <w:sz w:val="20"/>
          <w:szCs w:val="20"/>
        </w:rPr>
        <w:t>Attest:</w:t>
      </w:r>
    </w:p>
    <w:p w14:paraId="31E165C0" w14:textId="269AEFEE" w:rsidR="00466E15" w:rsidRPr="00CB19CD" w:rsidRDefault="00466E15" w:rsidP="00CB19CD">
      <w:pPr>
        <w:spacing w:after="0"/>
        <w:jc w:val="both"/>
        <w:rPr>
          <w:rFonts w:ascii="Arial" w:hAnsi="Arial" w:cs="Arial"/>
          <w:b/>
          <w:sz w:val="20"/>
          <w:szCs w:val="20"/>
        </w:rPr>
      </w:pPr>
    </w:p>
    <w:p w14:paraId="2725EC50" w14:textId="249350F4" w:rsidR="00045E20" w:rsidRDefault="00045E20" w:rsidP="009D2A81">
      <w:pPr>
        <w:spacing w:after="0"/>
        <w:jc w:val="both"/>
        <w:rPr>
          <w:rFonts w:ascii="Arial" w:hAnsi="Arial" w:cs="Arial"/>
          <w:b/>
          <w:sz w:val="20"/>
          <w:szCs w:val="20"/>
        </w:rPr>
      </w:pPr>
    </w:p>
    <w:p w14:paraId="42955FBB" w14:textId="77777777" w:rsidR="005F3D08" w:rsidRDefault="005F3D08" w:rsidP="009D2A81">
      <w:pPr>
        <w:spacing w:after="0"/>
        <w:jc w:val="both"/>
        <w:rPr>
          <w:rFonts w:ascii="Arial" w:hAnsi="Arial" w:cs="Arial"/>
          <w:b/>
          <w:sz w:val="20"/>
          <w:szCs w:val="20"/>
        </w:rPr>
      </w:pPr>
    </w:p>
    <w:p w14:paraId="0AA6F566" w14:textId="4220FD88" w:rsidR="004A6D46" w:rsidRDefault="004A6D46"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6ED64CE" w14:textId="29589773" w:rsidR="009B5043" w:rsidRDefault="004F4B30" w:rsidP="009D2A81">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1CB112E9" w14:textId="74E775E7" w:rsidR="005A5016" w:rsidRDefault="005A5016" w:rsidP="009D2A81">
      <w:pPr>
        <w:spacing w:after="0"/>
        <w:jc w:val="both"/>
        <w:rPr>
          <w:rFonts w:ascii="Arial" w:hAnsi="Arial" w:cs="Arial"/>
          <w:b/>
          <w:sz w:val="20"/>
          <w:szCs w:val="20"/>
        </w:rPr>
      </w:pPr>
    </w:p>
    <w:p w14:paraId="6EA31723" w14:textId="6D6104A7" w:rsidR="00045E20" w:rsidRDefault="00045E20" w:rsidP="009D2A81">
      <w:pPr>
        <w:spacing w:after="0"/>
        <w:jc w:val="both"/>
        <w:rPr>
          <w:rFonts w:ascii="Arial" w:hAnsi="Arial" w:cs="Arial"/>
          <w:b/>
          <w:sz w:val="20"/>
          <w:szCs w:val="20"/>
        </w:rPr>
      </w:pPr>
    </w:p>
    <w:p w14:paraId="3DFC6F42" w14:textId="3F74C89A" w:rsidR="004A6D46" w:rsidRDefault="004A6D46" w:rsidP="009D2A81">
      <w:pPr>
        <w:spacing w:after="0"/>
        <w:jc w:val="both"/>
        <w:rPr>
          <w:rFonts w:ascii="Arial" w:hAnsi="Arial" w:cs="Arial"/>
          <w:b/>
          <w:sz w:val="20"/>
          <w:szCs w:val="20"/>
        </w:rPr>
      </w:pPr>
    </w:p>
    <w:p w14:paraId="7E408E37" w14:textId="0D9CBEC2" w:rsidR="00CB19CD" w:rsidRDefault="00CB19CD" w:rsidP="009D2A81">
      <w:pPr>
        <w:spacing w:after="0"/>
        <w:jc w:val="both"/>
        <w:rPr>
          <w:rFonts w:ascii="Arial" w:hAnsi="Arial" w:cs="Arial"/>
          <w:b/>
          <w:sz w:val="20"/>
          <w:szCs w:val="20"/>
        </w:rPr>
      </w:pPr>
    </w:p>
    <w:p w14:paraId="514EC5CF" w14:textId="77777777" w:rsidR="00CB19CD" w:rsidRDefault="00CB19CD"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335E28D8" w14:textId="77777777"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5E098576" w14:textId="77777777"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10CF" w14:textId="77777777" w:rsidR="0054191E" w:rsidRDefault="0054191E" w:rsidP="00FE69C0">
      <w:pPr>
        <w:spacing w:after="0" w:line="240" w:lineRule="auto"/>
      </w:pPr>
      <w:r>
        <w:separator/>
      </w:r>
    </w:p>
  </w:endnote>
  <w:endnote w:type="continuationSeparator" w:id="0">
    <w:p w14:paraId="5C940DCD" w14:textId="77777777" w:rsidR="0054191E" w:rsidRDefault="0054191E"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D6C9" w14:textId="77777777" w:rsidR="0054191E" w:rsidRDefault="0054191E" w:rsidP="00FE69C0">
      <w:pPr>
        <w:spacing w:after="0" w:line="240" w:lineRule="auto"/>
      </w:pPr>
      <w:r>
        <w:separator/>
      </w:r>
    </w:p>
  </w:footnote>
  <w:footnote w:type="continuationSeparator" w:id="0">
    <w:p w14:paraId="60237CEA" w14:textId="77777777" w:rsidR="0054191E" w:rsidRDefault="0054191E"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 xml:space="preserve">Official Minutes of </w:t>
    </w:r>
  </w:p>
  <w:p w14:paraId="61AD34F8" w14:textId="77777777" w:rsidR="00F56495" w:rsidRPr="00490814" w:rsidRDefault="00F56495" w:rsidP="00D75651">
    <w:pPr>
      <w:tabs>
        <w:tab w:val="center" w:pos="4680"/>
        <w:tab w:val="left" w:pos="7992"/>
      </w:tabs>
      <w:spacing w:after="0"/>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ab/>
      <w:t>PAYNE COUNTY</w:t>
    </w:r>
    <w:r w:rsidRPr="00490814">
      <w:rPr>
        <w:rFonts w:ascii="Arial Black" w:hAnsi="Arial Black"/>
        <w:b/>
        <w:color w:val="365F91" w:themeColor="accent1" w:themeShade="BF"/>
        <w:sz w:val="24"/>
        <w:szCs w:val="24"/>
      </w:rPr>
      <w:tab/>
    </w:r>
  </w:p>
  <w:p w14:paraId="4CD60933"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36B1830"/>
    <w:multiLevelType w:val="hybridMultilevel"/>
    <w:tmpl w:val="3A2C3E24"/>
    <w:lvl w:ilvl="0" w:tplc="354888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7"/>
  </w:num>
  <w:num w:numId="6">
    <w:abstractNumId w:val="16"/>
  </w:num>
  <w:num w:numId="7">
    <w:abstractNumId w:val="9"/>
  </w:num>
  <w:num w:numId="8">
    <w:abstractNumId w:val="15"/>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051"/>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933"/>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2E99"/>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1F30"/>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5A5"/>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C59"/>
    <w:rsid w:val="00115DE8"/>
    <w:rsid w:val="00116764"/>
    <w:rsid w:val="00117DAD"/>
    <w:rsid w:val="0012033B"/>
    <w:rsid w:val="00120747"/>
    <w:rsid w:val="00120C64"/>
    <w:rsid w:val="00121996"/>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225"/>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377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3DA"/>
    <w:rsid w:val="002574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8E2"/>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1E4"/>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3EB6"/>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237"/>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598"/>
    <w:rsid w:val="00333893"/>
    <w:rsid w:val="003338CA"/>
    <w:rsid w:val="00333ADA"/>
    <w:rsid w:val="0033462A"/>
    <w:rsid w:val="00334888"/>
    <w:rsid w:val="0033550B"/>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4F41"/>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5CB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814"/>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371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1C7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91E"/>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AB1"/>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5C1"/>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4B18"/>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B3"/>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0F7D"/>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CF"/>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123"/>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029"/>
    <w:rsid w:val="008132EF"/>
    <w:rsid w:val="0081392B"/>
    <w:rsid w:val="00813B11"/>
    <w:rsid w:val="00813B5C"/>
    <w:rsid w:val="00813DB8"/>
    <w:rsid w:val="00813DC2"/>
    <w:rsid w:val="00815861"/>
    <w:rsid w:val="00815C2E"/>
    <w:rsid w:val="0081667E"/>
    <w:rsid w:val="0081693B"/>
    <w:rsid w:val="00816ABD"/>
    <w:rsid w:val="00816E73"/>
    <w:rsid w:val="0082029C"/>
    <w:rsid w:val="00820436"/>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07B"/>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3DFA"/>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5B3"/>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1F43"/>
    <w:rsid w:val="008A249D"/>
    <w:rsid w:val="008A54BF"/>
    <w:rsid w:val="008A5654"/>
    <w:rsid w:val="008A5C2F"/>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6E3D"/>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267"/>
    <w:rsid w:val="0092034B"/>
    <w:rsid w:val="009204FC"/>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17C"/>
    <w:rsid w:val="00970B4E"/>
    <w:rsid w:val="00970EEE"/>
    <w:rsid w:val="00971899"/>
    <w:rsid w:val="00972300"/>
    <w:rsid w:val="00972D27"/>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5E4"/>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7C3"/>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3648"/>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32B9"/>
    <w:rsid w:val="00A1421E"/>
    <w:rsid w:val="00A15026"/>
    <w:rsid w:val="00A1576A"/>
    <w:rsid w:val="00A1618D"/>
    <w:rsid w:val="00A1645F"/>
    <w:rsid w:val="00A16A76"/>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66F0C"/>
    <w:rsid w:val="00A70B4D"/>
    <w:rsid w:val="00A70FCB"/>
    <w:rsid w:val="00A71483"/>
    <w:rsid w:val="00A7179F"/>
    <w:rsid w:val="00A71C76"/>
    <w:rsid w:val="00A71F53"/>
    <w:rsid w:val="00A72F44"/>
    <w:rsid w:val="00A74425"/>
    <w:rsid w:val="00A74BDB"/>
    <w:rsid w:val="00A74CC7"/>
    <w:rsid w:val="00A759F8"/>
    <w:rsid w:val="00A77906"/>
    <w:rsid w:val="00A77CD7"/>
    <w:rsid w:val="00A77FB1"/>
    <w:rsid w:val="00A80834"/>
    <w:rsid w:val="00A80B9B"/>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348"/>
    <w:rsid w:val="00AF74CE"/>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3089"/>
    <w:rsid w:val="00B34951"/>
    <w:rsid w:val="00B3515C"/>
    <w:rsid w:val="00B35D1C"/>
    <w:rsid w:val="00B36871"/>
    <w:rsid w:val="00B3687D"/>
    <w:rsid w:val="00B40128"/>
    <w:rsid w:val="00B409EE"/>
    <w:rsid w:val="00B40C6B"/>
    <w:rsid w:val="00B40D23"/>
    <w:rsid w:val="00B40F97"/>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296"/>
    <w:rsid w:val="00B855E1"/>
    <w:rsid w:val="00B87116"/>
    <w:rsid w:val="00B8756A"/>
    <w:rsid w:val="00B87D42"/>
    <w:rsid w:val="00B87D9C"/>
    <w:rsid w:val="00B9018E"/>
    <w:rsid w:val="00B90FC6"/>
    <w:rsid w:val="00B9158F"/>
    <w:rsid w:val="00B915DA"/>
    <w:rsid w:val="00B9189D"/>
    <w:rsid w:val="00B926E4"/>
    <w:rsid w:val="00B92B6B"/>
    <w:rsid w:val="00B92E5D"/>
    <w:rsid w:val="00B931E4"/>
    <w:rsid w:val="00B9362E"/>
    <w:rsid w:val="00B936DA"/>
    <w:rsid w:val="00B93F7E"/>
    <w:rsid w:val="00B94A8A"/>
    <w:rsid w:val="00B94EE4"/>
    <w:rsid w:val="00B955D1"/>
    <w:rsid w:val="00B95A77"/>
    <w:rsid w:val="00B95F78"/>
    <w:rsid w:val="00B95FA6"/>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5903"/>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49FB"/>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7"/>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77A62"/>
    <w:rsid w:val="00C803FF"/>
    <w:rsid w:val="00C804A2"/>
    <w:rsid w:val="00C80AE5"/>
    <w:rsid w:val="00C80C02"/>
    <w:rsid w:val="00C810CF"/>
    <w:rsid w:val="00C813AC"/>
    <w:rsid w:val="00C81C96"/>
    <w:rsid w:val="00C81D0C"/>
    <w:rsid w:val="00C8206E"/>
    <w:rsid w:val="00C82170"/>
    <w:rsid w:val="00C822C0"/>
    <w:rsid w:val="00C82983"/>
    <w:rsid w:val="00C84225"/>
    <w:rsid w:val="00C84593"/>
    <w:rsid w:val="00C846E5"/>
    <w:rsid w:val="00C8487E"/>
    <w:rsid w:val="00C84972"/>
    <w:rsid w:val="00C84DBE"/>
    <w:rsid w:val="00C8586D"/>
    <w:rsid w:val="00C85EB8"/>
    <w:rsid w:val="00C85F44"/>
    <w:rsid w:val="00C86B40"/>
    <w:rsid w:val="00C86DD5"/>
    <w:rsid w:val="00C87314"/>
    <w:rsid w:val="00C87DD7"/>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63F"/>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9CD"/>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420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92E"/>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6C06"/>
    <w:rsid w:val="00D47032"/>
    <w:rsid w:val="00D473BB"/>
    <w:rsid w:val="00D47710"/>
    <w:rsid w:val="00D479C9"/>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1B94"/>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257"/>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4E1"/>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14B9"/>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6E7D"/>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5FD6"/>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5E1"/>
    <w:rsid w:val="00EA5A02"/>
    <w:rsid w:val="00EA5E0A"/>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CF1"/>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5A9"/>
    <w:rsid w:val="00F8068F"/>
    <w:rsid w:val="00F80BDA"/>
    <w:rsid w:val="00F80CA2"/>
    <w:rsid w:val="00F81A1E"/>
    <w:rsid w:val="00F81ADD"/>
    <w:rsid w:val="00F820FE"/>
    <w:rsid w:val="00F821FC"/>
    <w:rsid w:val="00F82828"/>
    <w:rsid w:val="00F82EFB"/>
    <w:rsid w:val="00F83FA9"/>
    <w:rsid w:val="00F8463A"/>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080"/>
    <w:rsid w:val="00FC14C7"/>
    <w:rsid w:val="00FC1C0B"/>
    <w:rsid w:val="00FC2284"/>
    <w:rsid w:val="00FC2805"/>
    <w:rsid w:val="00FC2977"/>
    <w:rsid w:val="00FC3DBD"/>
    <w:rsid w:val="00FC40A4"/>
    <w:rsid w:val="00FC4665"/>
    <w:rsid w:val="00FC4864"/>
    <w:rsid w:val="00FC4AFB"/>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421"/>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393"/>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83207721">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46751243">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46880968">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73BD-CD4F-46DB-918A-BA357632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2001</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Leslie Echalk</cp:lastModifiedBy>
  <cp:revision>2</cp:revision>
  <cp:lastPrinted>2020-08-17T14:00:00Z</cp:lastPrinted>
  <dcterms:created xsi:type="dcterms:W3CDTF">2020-08-17T14:42:00Z</dcterms:created>
  <dcterms:modified xsi:type="dcterms:W3CDTF">2020-08-17T14:42:00Z</dcterms:modified>
  <cp:contentStatus/>
</cp:coreProperties>
</file>